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4" w:rsidRPr="007D575A" w:rsidRDefault="00384C94" w:rsidP="007D57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40"/>
        <w:gridCol w:w="7421"/>
        <w:gridCol w:w="98"/>
        <w:gridCol w:w="1356"/>
        <w:gridCol w:w="240"/>
      </w:tblGrid>
      <w:tr w:rsidR="00384C94" w:rsidRPr="00D71F5F" w:rsidTr="007D575A">
        <w:trPr>
          <w:tblCellSpacing w:w="0" w:type="dxa"/>
        </w:trPr>
        <w:tc>
          <w:tcPr>
            <w:tcW w:w="240" w:type="dxa"/>
            <w:shd w:val="clear" w:color="auto" w:fill="F5F2D1"/>
          </w:tcPr>
          <w:p w:rsidR="00384C94" w:rsidRPr="007D575A" w:rsidRDefault="00384C94" w:rsidP="007D575A">
            <w:pPr>
              <w:spacing w:after="0" w:line="240" w:lineRule="auto"/>
              <w:ind w:left="-709" w:right="97" w:hanging="28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1F5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http://www.rossosh.info/img/theme/left-top.gif" style="width:7.5pt;height:21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5F2D1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7"/>
              <w:gridCol w:w="73"/>
              <w:gridCol w:w="6957"/>
              <w:gridCol w:w="73"/>
            </w:tblGrid>
            <w:tr w:rsidR="00384C94" w:rsidRPr="00D71F5F">
              <w:trPr>
                <w:tblCellSpacing w:w="0" w:type="dxa"/>
              </w:trPr>
              <w:tc>
                <w:tcPr>
                  <w:tcW w:w="168" w:type="dxa"/>
                </w:tcPr>
                <w:p w:rsidR="00384C94" w:rsidRPr="007D575A" w:rsidRDefault="00384C94" w:rsidP="007D5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1F5F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2" o:spid="_x0000_i1026" type="#_x0000_t75" alt="http://www.rossosh.info/img/theme/spacer.gif" style="width:10.5pt;height: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60" w:type="dxa"/>
                  <w:vAlign w:val="center"/>
                </w:tcPr>
                <w:p w:rsidR="00384C94" w:rsidRPr="007D575A" w:rsidRDefault="00384C94" w:rsidP="007D5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1F5F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3" o:spid="_x0000_i1027" type="#_x0000_t75" alt="http://www.rossosh.info/img/theme/title-left.gif" style="width:3.75pt;height:18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</w:tcPr>
                <w:p w:rsidR="00384C94" w:rsidRPr="007D575A" w:rsidRDefault="00384C94" w:rsidP="007D575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404C4F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Tahoma" w:hAnsi="Tahoma" w:cs="Tahoma"/>
                      <w:b/>
                      <w:bCs/>
                      <w:color w:val="404C4F"/>
                      <w:sz w:val="18"/>
                      <w:szCs w:val="18"/>
                      <w:lang w:eastAsia="ru-RU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60" w:type="dxa"/>
                  <w:vAlign w:val="center"/>
                </w:tcPr>
                <w:p w:rsidR="00384C94" w:rsidRPr="007D575A" w:rsidRDefault="00384C94" w:rsidP="007D5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71F5F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4" o:spid="_x0000_i1028" type="#_x0000_t75" alt="http://www.rossosh.info/img/theme/title-right.gif" style="width:3.75pt;height:18pt;visibility:visible">
                        <v:imagedata r:id="rId7" o:title=""/>
                      </v:shape>
                    </w:pict>
                  </w:r>
                </w:p>
              </w:tc>
            </w:tr>
          </w:tbl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2D1"/>
            <w:vAlign w:val="center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575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2D1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56"/>
            </w:tblGrid>
            <w:tr w:rsidR="00384C94" w:rsidRPr="00D71F5F">
              <w:trPr>
                <w:trHeight w:val="288"/>
                <w:tblCellSpacing w:w="0" w:type="dxa"/>
                <w:jc w:val="right"/>
              </w:trPr>
              <w:tc>
                <w:tcPr>
                  <w:tcW w:w="1416" w:type="dxa"/>
                  <w:vAlign w:val="center"/>
                </w:tcPr>
                <w:p w:rsidR="00384C94" w:rsidRPr="007D575A" w:rsidRDefault="00384C94" w:rsidP="007D575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757575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84C94" w:rsidRPr="007D575A" w:rsidRDefault="00384C94" w:rsidP="007D57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F5F2D1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1F5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alt="http://www.rossosh.info/img/theme/right-top.gif" style="width:7.5pt;height:21pt;visibility:visible">
                  <v:imagedata r:id="rId8" o:title=""/>
                </v:shape>
              </w:pict>
            </w:r>
          </w:p>
        </w:tc>
      </w:tr>
      <w:tr w:rsidR="00384C94" w:rsidRPr="00D71F5F" w:rsidTr="007D575A">
        <w:trPr>
          <w:tblCellSpacing w:w="0" w:type="dxa"/>
        </w:trPr>
        <w:tc>
          <w:tcPr>
            <w:tcW w:w="240" w:type="dxa"/>
            <w:shd w:val="clear" w:color="auto" w:fill="F5F2D1"/>
            <w:vAlign w:val="center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575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875"/>
            </w:tblGrid>
            <w:tr w:rsidR="00384C94" w:rsidRPr="00D71F5F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" o:spid="_x0000_s1026" type="#_x0000_t75" alt="Поддержка субъектов малого и среднего предпринимательства" style="position:absolute;left:0;text-align:left;margin-left:0;margin-top:0;width:142.5pt;height:89.25pt;z-index:251658240;visibility:visible;mso-wrap-distance-left:0;mso-wrap-distance-right:0;mso-position-horizontal:left;mso-position-horizontal-relative:text;mso-position-vertical-relative:line" o:allowoverlap="f">
                        <v:imagedata r:id="rId9" o:title=""/>
                        <w10:wrap type="square"/>
                      </v:shape>
                    </w:pict>
                  </w: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Начинать свой бизнес непросто, поэтому  финансовая поддержка на доступных и простых условиях сможет помочь будущим предпринимателям укрепиться в желании открыть свое дело. МСП Банк разработал специальные кредитные продукты для субъектов малого и среднего предпринимательства в моногородах: «Развитие моногородов – микрокредит», «Развитие моногородов».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«Развитие моногородов – микрокредит» - кредитный продукт для индивидуальных предпринимателей, работающих в моногородах. Уникальность микрокредита в максимально доступных условиях предоставления и ставке. Предприниматели могут получить кредит на сумму до 100 тысяч рублей сроком на 1 год по ставке 10,6% годовых.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Ключевое условие для получения кредита – деятельность ИП должна соответствовать условиям федерального закона 209-ФЗ «О развитии малого и среднего предпринимательства в Российской Федерации» и вестись на территории моногорода, при этом кредит предназначен для предпринимателей, которые только начинают свой бизнес, – срок регистрации субъекта МСП на момент получения кредита должен быть не более 6 месяцев.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Цель кредитования: на организация и (или) развитие бизнеса на территории моногородов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Не допускается рефинансирование ранее выданных кредитов (займов).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Условия кредита: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Сумма кредита- до 100 тыс. рублей и не более 1 кредита одному заемщику.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Срок действия кредитного договора- 12 месяцев с даты заключения.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Размер процентной ставки по кредиту- 10,6% годовых.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Подробнее о микрокредите для развития своего дела в моногороде можно узнать по следующей ссылке: https://mspbank.ru/credit/micro-mono-cities/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«Развитие моногородов»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Общие цели кредитования: оборотное и инвестиционное кредитование.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Оборотное кредитование 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Допускаются страховые взносы (в Пенсионный фонд России, фонд социального страхования, фонд медицинского страхования), налог с зарплаты (НДФЛ).  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Инвестиционное кредитование - финансирование инвестиций: приобретение, реконструкция, модернизация, ремонт основных средств; строительство зданий и сооружений производственного назначения (только по суммам от 10 млн. рублей).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Условия кредита: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Сумма кредита - от 1 до 1000 миллионов рублей.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Срок - до 36 месяцев на оборотные цели, до 84 месяцев на инвестиционные цели.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Оборотное кредитование для малого бизнеса- 10.6%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Оборотное кредитование для среднего бизнеса -9.6%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Инвестиционное кредитование для малого бизнеса - 9.9%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Инвестиционное кредитование для среднего бизнеса - 8.9%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Подробнее о кредите «Развитие моногородов»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можно узнать здесь: https://mspbank.ru/credit/mono-cities/</w:t>
                  </w:r>
                </w:p>
                <w:p w:rsidR="00384C94" w:rsidRPr="007D575A" w:rsidRDefault="00384C94" w:rsidP="007D575A">
                  <w:pPr>
                    <w:spacing w:before="45" w:after="45" w:line="240" w:lineRule="auto"/>
                    <w:ind w:right="225" w:firstLine="360"/>
                    <w:jc w:val="both"/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</w:pPr>
                  <w:r w:rsidRPr="007D575A">
                    <w:rPr>
                      <w:rFonts w:ascii="Arial" w:hAnsi="Arial" w:cs="Arial"/>
                      <w:color w:val="605F52"/>
                      <w:sz w:val="18"/>
                      <w:szCs w:val="18"/>
                      <w:lang w:eastAsia="ru-RU"/>
                    </w:rPr>
                    <w:t>Перечень документов и презентацию кредитных продуктов АО «МСП Банк» можно скачать по ссылке: http://www.rossosh.info/social-docs.php</w:t>
                  </w:r>
                </w:p>
              </w:tc>
            </w:tr>
          </w:tbl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F5F2D1"/>
            <w:vAlign w:val="center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575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84C94" w:rsidRPr="00D71F5F" w:rsidTr="007D575A">
        <w:trPr>
          <w:trHeight w:val="120"/>
          <w:tblCellSpacing w:w="0" w:type="dxa"/>
        </w:trPr>
        <w:tc>
          <w:tcPr>
            <w:tcW w:w="120" w:type="dxa"/>
            <w:shd w:val="clear" w:color="auto" w:fill="F5F2D1"/>
          </w:tcPr>
          <w:p w:rsidR="00384C94" w:rsidRPr="007D575A" w:rsidRDefault="00384C94" w:rsidP="007D57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1F5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Рисунок 7" o:spid="_x0000_i1030" type="#_x0000_t75" alt="http://www.rossosh.info/img/theme/lb.gif" style="width:7.5pt;height:7.5pt;visibility:visible">
                  <v:imagedata r:id="rId10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5F2D1"/>
            <w:vAlign w:val="center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575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F5F2D1"/>
          </w:tcPr>
          <w:p w:rsidR="00384C94" w:rsidRPr="007D575A" w:rsidRDefault="00384C94" w:rsidP="007D57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1F5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i1031" type="#_x0000_t75" alt="http://www.rossosh.info/img/theme/rb.gif" style="width:7.5pt;height:7.5pt;visibility:visible">
                  <v:imagedata r:id="rId11" o:title=""/>
                </v:shape>
              </w:pict>
            </w:r>
          </w:p>
        </w:tc>
      </w:tr>
    </w:tbl>
    <w:p w:rsidR="00384C94" w:rsidRDefault="00384C94"/>
    <w:sectPr w:rsidR="00384C94" w:rsidSect="00DF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5A"/>
    <w:rsid w:val="00384C94"/>
    <w:rsid w:val="004F5352"/>
    <w:rsid w:val="007D1684"/>
    <w:rsid w:val="007D575A"/>
    <w:rsid w:val="00D06ED9"/>
    <w:rsid w:val="00D71F5F"/>
    <w:rsid w:val="00D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463</Words>
  <Characters>2643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James Bond</cp:lastModifiedBy>
  <cp:revision>2</cp:revision>
  <dcterms:created xsi:type="dcterms:W3CDTF">2019-02-26T12:57:00Z</dcterms:created>
  <dcterms:modified xsi:type="dcterms:W3CDTF">2019-02-26T12:57:00Z</dcterms:modified>
</cp:coreProperties>
</file>