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2B" w:rsidRPr="00273E83" w:rsidRDefault="00137E2B" w:rsidP="00DB7991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="00DB799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bCs/>
          <w:sz w:val="18"/>
          <w:szCs w:val="18"/>
        </w:rPr>
        <w:t>Приложение 2</w:t>
      </w:r>
    </w:p>
    <w:p w:rsidR="00137E2B" w:rsidRDefault="00137E2B" w:rsidP="00DB7991">
      <w:pPr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</w:t>
      </w:r>
      <w:r w:rsidR="00DB7991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к</w:t>
      </w:r>
      <w:r w:rsidR="00DB7991" w:rsidRPr="00DB7991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DB7991" w:rsidRPr="00273E83">
        <w:rPr>
          <w:rFonts w:ascii="Times New Roman" w:hAnsi="Times New Roman" w:cs="Times New Roman"/>
          <w:b/>
          <w:bCs/>
          <w:sz w:val="18"/>
          <w:szCs w:val="18"/>
        </w:rPr>
        <w:t>решению Совета народных депутатов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DB7991" w:rsidRPr="00DB7991">
        <w:rPr>
          <w:rFonts w:ascii="Times New Roman" w:hAnsi="Times New Roman" w:cs="Times New Roman"/>
          <w:b/>
          <w:bCs/>
          <w:sz w:val="18"/>
          <w:szCs w:val="18"/>
        </w:rPr>
        <w:t xml:space="preserve">городского </w:t>
      </w:r>
      <w:proofErr w:type="gramStart"/>
      <w:r w:rsidR="00DB7991" w:rsidRPr="00DB7991">
        <w:rPr>
          <w:rFonts w:ascii="Times New Roman" w:hAnsi="Times New Roman" w:cs="Times New Roman"/>
          <w:b/>
          <w:bCs/>
          <w:sz w:val="18"/>
          <w:szCs w:val="18"/>
        </w:rPr>
        <w:t>поселения-город</w:t>
      </w:r>
      <w:proofErr w:type="gramEnd"/>
      <w:r w:rsidR="00DB7991" w:rsidRPr="00DB7991">
        <w:rPr>
          <w:rFonts w:ascii="Times New Roman" w:hAnsi="Times New Roman" w:cs="Times New Roman"/>
          <w:b/>
          <w:bCs/>
          <w:sz w:val="18"/>
          <w:szCs w:val="18"/>
        </w:rPr>
        <w:t xml:space="preserve"> Семилуки от 01.06.2016г. № 45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273E83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DB7991" w:rsidRDefault="00DB7991" w:rsidP="00241202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137E2B" w:rsidRPr="00273E83" w:rsidRDefault="00137E2B" w:rsidP="00241202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                            </w:t>
      </w:r>
    </w:p>
    <w:p w:rsidR="00137E2B" w:rsidRPr="00DB19F1" w:rsidRDefault="00137E2B" w:rsidP="00241202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Анализ</w:t>
      </w:r>
      <w:r w:rsidRPr="00DB19F1">
        <w:rPr>
          <w:rFonts w:ascii="Times New Roman" w:hAnsi="Times New Roman" w:cs="Times New Roman"/>
          <w:b/>
          <w:bCs/>
          <w:sz w:val="28"/>
          <w:szCs w:val="28"/>
        </w:rPr>
        <w:t xml:space="preserve"> ситуации в моногороде – город Семилуки по состоянию на 01.</w:t>
      </w:r>
      <w:r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DB19F1">
        <w:rPr>
          <w:rFonts w:ascii="Times New Roman" w:hAnsi="Times New Roman" w:cs="Times New Roman"/>
          <w:b/>
          <w:bCs/>
          <w:sz w:val="28"/>
          <w:szCs w:val="28"/>
        </w:rPr>
        <w:t>. 201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DB19F1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137E2B" w:rsidRDefault="00137E2B" w:rsidP="00241202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thick"/>
        </w:rPr>
      </w:pPr>
      <w:r w:rsidRPr="00606DD7">
        <w:rPr>
          <w:rFonts w:ascii="Times New Roman" w:hAnsi="Times New Roman" w:cs="Times New Roman"/>
          <w:b/>
          <w:bCs/>
          <w:sz w:val="28"/>
          <w:szCs w:val="28"/>
          <w:u w:val="thick"/>
        </w:rPr>
        <w:t>1 Общая информация.</w:t>
      </w:r>
    </w:p>
    <w:p w:rsidR="00137E2B" w:rsidRPr="0022608E" w:rsidRDefault="00137E2B" w:rsidP="002412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08E">
        <w:rPr>
          <w:rFonts w:ascii="Times New Roman" w:hAnsi="Times New Roman" w:cs="Times New Roman"/>
          <w:sz w:val="28"/>
          <w:szCs w:val="28"/>
          <w:lang w:eastAsia="ru-RU"/>
        </w:rPr>
        <w:t>Город Семилуки — районный центр Воронежской области, расположен западнее Воронежа на правом высоком берегу р. Дон.</w:t>
      </w:r>
    </w:p>
    <w:p w:rsidR="00137E2B" w:rsidRPr="0022608E" w:rsidRDefault="00137E2B" w:rsidP="002412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08E">
        <w:rPr>
          <w:rFonts w:ascii="Times New Roman" w:hAnsi="Times New Roman" w:cs="Times New Roman"/>
          <w:sz w:val="28"/>
          <w:szCs w:val="28"/>
          <w:lang w:eastAsia="ru-RU"/>
        </w:rPr>
        <w:t>В1894 году при прокладке железной дороги Воронеж-Курск возникла станция Семилуки. В 1926 году возле нее начинается строительство огнеупорного завода с рабочим поселком. Поселок при заводе в 1929 году преобразован в рабочий поселок. В 1931 году поселок Семилуки стал административным центром одноименного района. В довоенные и послевоенные годы развивался как индустриальный центр. Помимо завода огнеупоров, здесь в середине 1930-х гг. был построен кирпичный завод, а в послевоенные годы — завод бытовой химии. В 1938 году в Семилуках насчитывалось 7,3 тыс. жителей.</w:t>
      </w:r>
    </w:p>
    <w:p w:rsidR="00137E2B" w:rsidRPr="0022608E" w:rsidRDefault="00137E2B" w:rsidP="002412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08E">
        <w:rPr>
          <w:rFonts w:ascii="Times New Roman" w:hAnsi="Times New Roman" w:cs="Times New Roman"/>
          <w:sz w:val="28"/>
          <w:szCs w:val="28"/>
          <w:lang w:eastAsia="ru-RU"/>
        </w:rPr>
        <w:t>В ходе военных действий 1942</w:t>
      </w:r>
      <w:r w:rsidRPr="0022608E">
        <w:rPr>
          <w:rFonts w:ascii="MS Mincho" w:eastAsia="MS Mincho" w:hAnsi="MS Mincho" w:cs="MS Mincho" w:hint="eastAsia"/>
          <w:sz w:val="28"/>
          <w:szCs w:val="28"/>
          <w:lang w:eastAsia="ru-RU"/>
        </w:rPr>
        <w:t> </w:t>
      </w:r>
      <w:r w:rsidRPr="0022608E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22608E">
        <w:rPr>
          <w:rFonts w:ascii="MS Mincho" w:eastAsia="MS Mincho" w:hAnsi="MS Mincho" w:cs="MS Mincho" w:hint="eastAsia"/>
          <w:sz w:val="28"/>
          <w:szCs w:val="28"/>
          <w:lang w:eastAsia="ru-RU"/>
        </w:rPr>
        <w:t> </w:t>
      </w:r>
      <w:r w:rsidRPr="0022608E">
        <w:rPr>
          <w:rFonts w:ascii="Times New Roman" w:hAnsi="Times New Roman" w:cs="Times New Roman"/>
          <w:sz w:val="28"/>
          <w:szCs w:val="28"/>
          <w:lang w:eastAsia="ru-RU"/>
        </w:rPr>
        <w:t>1943 гг., город Семилуки был сильно разрушен. С 04.07.1942 по 26.01.1943 город был в оккупации. Основные производства были восстановлены в 1944</w:t>
      </w:r>
      <w:r w:rsidRPr="0022608E">
        <w:rPr>
          <w:rFonts w:ascii="MS Mincho" w:eastAsia="MS Mincho" w:hAnsi="MS Mincho" w:cs="MS Mincho" w:hint="eastAsia"/>
          <w:sz w:val="28"/>
          <w:szCs w:val="28"/>
          <w:lang w:eastAsia="ru-RU"/>
        </w:rPr>
        <w:t> </w:t>
      </w:r>
      <w:r w:rsidRPr="0022608E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22608E">
        <w:rPr>
          <w:rFonts w:ascii="MS Mincho" w:eastAsia="MS Mincho" w:hAnsi="MS Mincho" w:cs="MS Mincho" w:hint="eastAsia"/>
          <w:sz w:val="28"/>
          <w:szCs w:val="28"/>
          <w:lang w:eastAsia="ru-RU"/>
        </w:rPr>
        <w:t> </w:t>
      </w:r>
      <w:r w:rsidRPr="0022608E">
        <w:rPr>
          <w:rFonts w:ascii="Times New Roman" w:hAnsi="Times New Roman" w:cs="Times New Roman"/>
          <w:sz w:val="28"/>
          <w:szCs w:val="28"/>
          <w:lang w:eastAsia="ru-RU"/>
        </w:rPr>
        <w:t>1945 гг. Рост поселка в послевоенные годы привел к тому, что 18.11.1954 он был преобразован в город. В 1963 году построен завод бытовой химии. В 1974-м открыт механико-керамический техникум.</w:t>
      </w:r>
    </w:p>
    <w:p w:rsidR="00137E2B" w:rsidRPr="0022608E" w:rsidRDefault="00137E2B" w:rsidP="002412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08E">
        <w:rPr>
          <w:rFonts w:ascii="Times New Roman" w:hAnsi="Times New Roman" w:cs="Times New Roman"/>
          <w:sz w:val="28"/>
          <w:szCs w:val="28"/>
          <w:u w:val="single"/>
          <w:lang w:eastAsia="ru-RU"/>
        </w:rPr>
        <w:t>Историко-культурными достопримечательностями</w:t>
      </w:r>
      <w:r w:rsidRPr="0022608E">
        <w:rPr>
          <w:rFonts w:ascii="Times New Roman" w:hAnsi="Times New Roman" w:cs="Times New Roman"/>
          <w:sz w:val="28"/>
          <w:szCs w:val="28"/>
          <w:lang w:eastAsia="ru-RU"/>
        </w:rPr>
        <w:t xml:space="preserve"> города Семилуки являются, в первую очередь, наиболее ранние промышленные здания огнеупорного завода, построенные в стиле конструктивизма, а также бывшая дача И.С. Башкирцева — родственника поэта Л.В. Кольцова, где </w:t>
      </w:r>
      <w:proofErr w:type="gramStart"/>
      <w:r w:rsidRPr="0022608E">
        <w:rPr>
          <w:rFonts w:ascii="Times New Roman" w:hAnsi="Times New Roman" w:cs="Times New Roman"/>
          <w:sz w:val="28"/>
          <w:szCs w:val="28"/>
          <w:lang w:eastAsia="ru-RU"/>
        </w:rPr>
        <w:t>последний</w:t>
      </w:r>
      <w:proofErr w:type="gramEnd"/>
      <w:r w:rsidRPr="0022608E">
        <w:rPr>
          <w:rFonts w:ascii="Times New Roman" w:hAnsi="Times New Roman" w:cs="Times New Roman"/>
          <w:sz w:val="28"/>
          <w:szCs w:val="28"/>
          <w:lang w:eastAsia="ru-RU"/>
        </w:rPr>
        <w:t xml:space="preserve"> неоднократно бывал с 1830 по 1840 гг.</w:t>
      </w:r>
    </w:p>
    <w:p w:rsidR="00137E2B" w:rsidRPr="0022608E" w:rsidRDefault="00137E2B" w:rsidP="002412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08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Город связан также с именами Героев Советского Союза И.М. Мурзы, Н.Д. Рязанцева и А.Е. Скворцова</w:t>
      </w:r>
      <w:r w:rsidRPr="0022608E">
        <w:rPr>
          <w:rFonts w:ascii="MS Mincho" w:eastAsia="MS Mincho" w:hAnsi="MS Mincho" w:cs="MS Mincho" w:hint="eastAsia"/>
          <w:sz w:val="28"/>
          <w:szCs w:val="28"/>
          <w:lang w:eastAsia="ru-RU"/>
        </w:rPr>
        <w:t> </w:t>
      </w:r>
      <w:r w:rsidRPr="0022608E">
        <w:rPr>
          <w:rFonts w:ascii="Times New Roman" w:hAnsi="Times New Roman" w:cs="Times New Roman"/>
          <w:sz w:val="28"/>
          <w:szCs w:val="28"/>
          <w:lang w:eastAsia="ru-RU"/>
        </w:rPr>
        <w:t>—</w:t>
      </w:r>
      <w:r w:rsidRPr="0022608E">
        <w:rPr>
          <w:rFonts w:ascii="MS Mincho" w:eastAsia="MS Mincho" w:hAnsi="MS Mincho" w:cs="MS Mincho" w:hint="eastAsia"/>
          <w:sz w:val="28"/>
          <w:szCs w:val="28"/>
          <w:lang w:eastAsia="ru-RU"/>
        </w:rPr>
        <w:t> </w:t>
      </w:r>
      <w:r w:rsidRPr="0022608E">
        <w:rPr>
          <w:rFonts w:ascii="Times New Roman" w:hAnsi="Times New Roman" w:cs="Times New Roman"/>
          <w:sz w:val="28"/>
          <w:szCs w:val="28"/>
          <w:lang w:eastAsia="ru-RU"/>
        </w:rPr>
        <w:t>здесь сохранились здания, где они учились и работали, а также их могилы.</w:t>
      </w:r>
    </w:p>
    <w:p w:rsidR="00137E2B" w:rsidRDefault="00137E2B" w:rsidP="0024120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thick"/>
        </w:rPr>
      </w:pPr>
    </w:p>
    <w:p w:rsidR="00137E2B" w:rsidRDefault="00137E2B" w:rsidP="002412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8E">
        <w:rPr>
          <w:rFonts w:ascii="Times New Roman" w:hAnsi="Times New Roman" w:cs="Times New Roman"/>
          <w:sz w:val="28"/>
          <w:szCs w:val="28"/>
        </w:rPr>
        <w:t>В восьмидесятые годы численность населения города составляла около 22000 человек.</w:t>
      </w:r>
    </w:p>
    <w:p w:rsidR="00137E2B" w:rsidRPr="0022608E" w:rsidRDefault="00137E2B" w:rsidP="002412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8E">
        <w:rPr>
          <w:rFonts w:ascii="Times New Roman" w:hAnsi="Times New Roman" w:cs="Times New Roman"/>
          <w:sz w:val="28"/>
          <w:szCs w:val="28"/>
        </w:rPr>
        <w:t>Территория  города  Семилуки  входит  в  состав  Семилукского  муниципального района Воронежской области и является административным центром. Представительный орган - Совет народных депутатов, состоящий из 15 человек.</w:t>
      </w:r>
    </w:p>
    <w:p w:rsidR="00137E2B" w:rsidRPr="0022608E" w:rsidRDefault="00137E2B" w:rsidP="002412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8E">
        <w:rPr>
          <w:rFonts w:ascii="Times New Roman" w:hAnsi="Times New Roman" w:cs="Times New Roman"/>
          <w:sz w:val="28"/>
          <w:szCs w:val="28"/>
          <w:u w:val="single"/>
        </w:rPr>
        <w:t>Язык общения</w:t>
      </w:r>
      <w:r w:rsidRPr="0022608E">
        <w:rPr>
          <w:rFonts w:ascii="Times New Roman" w:hAnsi="Times New Roman" w:cs="Times New Roman"/>
          <w:sz w:val="28"/>
          <w:szCs w:val="28"/>
        </w:rPr>
        <w:t xml:space="preserve"> - русский, 99, 5 % - русское население.</w:t>
      </w:r>
    </w:p>
    <w:p w:rsidR="00137E2B" w:rsidRPr="0022608E" w:rsidRDefault="00137E2B" w:rsidP="002412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8E">
        <w:rPr>
          <w:rFonts w:ascii="Times New Roman" w:hAnsi="Times New Roman" w:cs="Times New Roman"/>
          <w:sz w:val="28"/>
          <w:szCs w:val="28"/>
          <w:u w:val="single"/>
        </w:rPr>
        <w:t>На территории города Семилуки памятники истории</w:t>
      </w:r>
      <w:r w:rsidRPr="0022608E">
        <w:rPr>
          <w:rFonts w:ascii="Times New Roman" w:hAnsi="Times New Roman" w:cs="Times New Roman"/>
          <w:sz w:val="28"/>
          <w:szCs w:val="28"/>
        </w:rPr>
        <w:t>:</w:t>
      </w:r>
    </w:p>
    <w:p w:rsidR="00137E2B" w:rsidRPr="0022608E" w:rsidRDefault="00137E2B" w:rsidP="002412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22608E">
        <w:rPr>
          <w:rFonts w:ascii="Times New Roman" w:hAnsi="Times New Roman" w:cs="Times New Roman"/>
          <w:sz w:val="28"/>
          <w:szCs w:val="28"/>
        </w:rPr>
        <w:t>ача И.С. Башкирцева - дворянский дом с усадьбой, где бывал в 1830 - 1841 гг. русский поэт Кольцов А.В.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7E2B" w:rsidRPr="0022608E" w:rsidRDefault="00137E2B" w:rsidP="002412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22608E">
        <w:rPr>
          <w:rFonts w:ascii="Times New Roman" w:hAnsi="Times New Roman" w:cs="Times New Roman"/>
          <w:sz w:val="28"/>
          <w:szCs w:val="28"/>
        </w:rPr>
        <w:t>узей под открытым небом - Семилукское многослойное городище II тысячи лет до н.э. - XIII век (археологическая средневековая крепость русских, разрушенная ордами Хана Батыя).</w:t>
      </w:r>
    </w:p>
    <w:p w:rsidR="00137E2B" w:rsidRPr="0022608E" w:rsidRDefault="00137E2B" w:rsidP="00241202">
      <w:pPr>
        <w:tabs>
          <w:tab w:val="left" w:pos="567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8E">
        <w:rPr>
          <w:rFonts w:ascii="Times New Roman" w:hAnsi="Times New Roman" w:cs="Times New Roman"/>
          <w:sz w:val="28"/>
          <w:szCs w:val="28"/>
        </w:rPr>
        <w:t>По территории города Семилуки проходит:</w:t>
      </w:r>
    </w:p>
    <w:p w:rsidR="00137E2B" w:rsidRPr="0022608E" w:rsidRDefault="00137E2B" w:rsidP="002412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2608E">
        <w:rPr>
          <w:rFonts w:ascii="Times New Roman" w:hAnsi="Times New Roman" w:cs="Times New Roman"/>
          <w:sz w:val="28"/>
          <w:szCs w:val="28"/>
        </w:rPr>
        <w:t xml:space="preserve"> железнодорожная ветка «Воронеж-Курск»;</w:t>
      </w:r>
    </w:p>
    <w:p w:rsidR="00137E2B" w:rsidRPr="0022608E" w:rsidRDefault="00137E2B" w:rsidP="002412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2608E">
        <w:rPr>
          <w:rFonts w:ascii="Times New Roman" w:hAnsi="Times New Roman" w:cs="Times New Roman"/>
          <w:sz w:val="28"/>
          <w:szCs w:val="28"/>
        </w:rPr>
        <w:t xml:space="preserve">автомобильные дороги областного значения «Курск-Борисоглебск» (обход </w:t>
      </w:r>
      <w:proofErr w:type="spellStart"/>
      <w:r w:rsidRPr="0022608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2608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22608E">
        <w:rPr>
          <w:rFonts w:ascii="Times New Roman" w:hAnsi="Times New Roman" w:cs="Times New Roman"/>
          <w:sz w:val="28"/>
          <w:szCs w:val="28"/>
        </w:rPr>
        <w:t>оронеж</w:t>
      </w:r>
      <w:proofErr w:type="spellEnd"/>
      <w:r w:rsidRPr="0022608E">
        <w:rPr>
          <w:rFonts w:ascii="Times New Roman" w:hAnsi="Times New Roman" w:cs="Times New Roman"/>
          <w:sz w:val="28"/>
          <w:szCs w:val="28"/>
        </w:rPr>
        <w:t>) и федерального значения «Воронеж-Курск».</w:t>
      </w:r>
    </w:p>
    <w:p w:rsidR="00137E2B" w:rsidRPr="00D839C0" w:rsidRDefault="00137E2B" w:rsidP="002412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39C0">
        <w:rPr>
          <w:rFonts w:ascii="Times New Roman" w:hAnsi="Times New Roman" w:cs="Times New Roman"/>
          <w:sz w:val="28"/>
          <w:szCs w:val="28"/>
          <w:lang w:eastAsia="ru-RU"/>
        </w:rPr>
        <w:t>Территория города Семилуки отличается скудностью минерально-сырьевой базы, благоприятным для развития сельского хозяйства состоянием почв, значительными водными ресурсами, умеренным загрязнением атмосферы и рекреационным потенциалом.</w:t>
      </w:r>
    </w:p>
    <w:p w:rsidR="00137E2B" w:rsidRPr="00D839C0" w:rsidRDefault="00137E2B" w:rsidP="00241202">
      <w:pPr>
        <w:keepNext/>
        <w:spacing w:before="240" w:after="0" w:line="360" w:lineRule="auto"/>
        <w:ind w:firstLine="709"/>
        <w:jc w:val="both"/>
        <w:outlineLvl w:val="3"/>
        <w:rPr>
          <w:rFonts w:ascii="Cambria" w:hAnsi="Cambria" w:cs="Cambria"/>
          <w:i/>
          <w:iCs/>
          <w:sz w:val="28"/>
          <w:szCs w:val="28"/>
          <w:lang w:eastAsia="ru-RU"/>
        </w:rPr>
      </w:pPr>
      <w:bookmarkStart w:id="1" w:name="_Toc250988881"/>
      <w:bookmarkStart w:id="2" w:name="_Toc320869270"/>
      <w:r w:rsidRPr="00D839C0">
        <w:rPr>
          <w:rFonts w:ascii="Cambria" w:hAnsi="Cambria" w:cs="Cambria"/>
          <w:i/>
          <w:iCs/>
          <w:sz w:val="28"/>
          <w:szCs w:val="28"/>
          <w:lang w:eastAsia="ru-RU"/>
        </w:rPr>
        <w:t>Климат</w:t>
      </w:r>
      <w:bookmarkEnd w:id="1"/>
      <w:bookmarkEnd w:id="2"/>
    </w:p>
    <w:p w:rsidR="00137E2B" w:rsidRPr="00D839C0" w:rsidRDefault="00137E2B" w:rsidP="002412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39C0">
        <w:rPr>
          <w:rFonts w:ascii="Times New Roman" w:hAnsi="Times New Roman" w:cs="Times New Roman"/>
          <w:sz w:val="28"/>
          <w:szCs w:val="28"/>
          <w:lang w:eastAsia="ru-RU"/>
        </w:rPr>
        <w:t>Климат умеренно-континентальный с жарким сухим летом, умеренно-холодной зимой с устойчивым снежным покровом и хорошо выраженными переходными сезонами.</w:t>
      </w:r>
    </w:p>
    <w:p w:rsidR="00137E2B" w:rsidRPr="00D839C0" w:rsidRDefault="00137E2B" w:rsidP="00241202">
      <w:pPr>
        <w:keepNext/>
        <w:spacing w:before="240" w:after="0" w:line="360" w:lineRule="auto"/>
        <w:ind w:firstLine="709"/>
        <w:jc w:val="both"/>
        <w:outlineLvl w:val="3"/>
        <w:rPr>
          <w:rFonts w:ascii="Cambria" w:hAnsi="Cambria" w:cs="Cambria"/>
          <w:i/>
          <w:iCs/>
          <w:sz w:val="28"/>
          <w:szCs w:val="28"/>
          <w:lang w:eastAsia="ru-RU"/>
        </w:rPr>
      </w:pPr>
      <w:bookmarkStart w:id="3" w:name="_Toc250988882"/>
      <w:bookmarkStart w:id="4" w:name="_Toc320869271"/>
      <w:r w:rsidRPr="00D839C0">
        <w:rPr>
          <w:rFonts w:ascii="Cambria" w:hAnsi="Cambria" w:cs="Cambria"/>
          <w:i/>
          <w:iCs/>
          <w:sz w:val="28"/>
          <w:szCs w:val="28"/>
          <w:lang w:eastAsia="ru-RU"/>
        </w:rPr>
        <w:lastRenderedPageBreak/>
        <w:t>Ландшафт</w:t>
      </w:r>
      <w:bookmarkEnd w:id="3"/>
      <w:bookmarkEnd w:id="4"/>
    </w:p>
    <w:p w:rsidR="00137E2B" w:rsidRPr="00D839C0" w:rsidRDefault="00137E2B" w:rsidP="002412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39C0">
        <w:rPr>
          <w:rFonts w:ascii="Times New Roman" w:hAnsi="Times New Roman" w:cs="Times New Roman"/>
          <w:sz w:val="28"/>
          <w:szCs w:val="28"/>
          <w:lang w:eastAsia="ru-RU"/>
        </w:rPr>
        <w:t xml:space="preserve">Город расположен в лесостепной провинции Окско-Донской равнины, левобережном </w:t>
      </w:r>
      <w:proofErr w:type="spellStart"/>
      <w:r w:rsidRPr="00D839C0">
        <w:rPr>
          <w:rFonts w:ascii="Times New Roman" w:hAnsi="Times New Roman" w:cs="Times New Roman"/>
          <w:sz w:val="28"/>
          <w:szCs w:val="28"/>
          <w:lang w:eastAsia="ru-RU"/>
        </w:rPr>
        <w:t>придолинно</w:t>
      </w:r>
      <w:proofErr w:type="spellEnd"/>
      <w:r w:rsidRPr="00D839C0">
        <w:rPr>
          <w:rFonts w:ascii="Times New Roman" w:hAnsi="Times New Roman" w:cs="Times New Roman"/>
          <w:sz w:val="28"/>
          <w:szCs w:val="28"/>
          <w:lang w:eastAsia="ru-RU"/>
        </w:rPr>
        <w:t>-трассовом районе типичной лесостепи.</w:t>
      </w:r>
    </w:p>
    <w:p w:rsidR="00137E2B" w:rsidRPr="00D839C0" w:rsidRDefault="00137E2B" w:rsidP="002412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39C0">
        <w:rPr>
          <w:rFonts w:ascii="Times New Roman" w:hAnsi="Times New Roman" w:cs="Times New Roman"/>
          <w:sz w:val="28"/>
          <w:szCs w:val="28"/>
          <w:lang w:eastAsia="ru-RU"/>
        </w:rPr>
        <w:t>Зональным типом почв являются выщелоченные черноземы и аллювиальные (пойменные) почвы — в поймах речных долин.</w:t>
      </w:r>
    </w:p>
    <w:p w:rsidR="00137E2B" w:rsidRPr="00D839C0" w:rsidRDefault="00137E2B" w:rsidP="002412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39C0">
        <w:rPr>
          <w:rFonts w:ascii="Times New Roman" w:hAnsi="Times New Roman" w:cs="Times New Roman"/>
          <w:sz w:val="28"/>
          <w:szCs w:val="28"/>
          <w:lang w:eastAsia="ru-RU"/>
        </w:rPr>
        <w:t>Территория надежно обеспечена ресурсами пресных подземных вод. Утвержденные запасы, в количестве 10,5 тыс. м3/сутки, имеют левобережный и правобережный водозабор «Дон». Водовмещающие породы — трещиноватые известняки и песчаники.</w:t>
      </w:r>
    </w:p>
    <w:p w:rsidR="00137E2B" w:rsidRPr="00D839C0" w:rsidRDefault="00137E2B" w:rsidP="002412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39C0">
        <w:rPr>
          <w:rFonts w:ascii="Times New Roman" w:hAnsi="Times New Roman" w:cs="Times New Roman"/>
          <w:sz w:val="28"/>
          <w:szCs w:val="28"/>
          <w:lang w:eastAsia="ru-RU"/>
        </w:rPr>
        <w:t>Инженерно-строительные условия в целом благоприятны для градостроительного освоения. Исключения составляют поймы и низкие надпойменные террасы рек, где развиты слабые грунты или грунты с пониженной несущей способностью, и крутые участки склонов с развитием эрозионных процессов.</w:t>
      </w:r>
    </w:p>
    <w:p w:rsidR="00137E2B" w:rsidRPr="00D839C0" w:rsidRDefault="00137E2B" w:rsidP="00241202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39C0">
        <w:rPr>
          <w:rFonts w:ascii="Times New Roman" w:hAnsi="Times New Roman" w:cs="Times New Roman"/>
          <w:sz w:val="28"/>
          <w:szCs w:val="28"/>
          <w:lang w:eastAsia="ru-RU"/>
        </w:rPr>
        <w:t>Разведанные месторождения полезных ископаемых на территории городского поселения отсутствуют, однако близлежащие территории обладают богатыми минерально-сырьевыми ресурсами, в первую очередь уникальными месторождениями огнеупорных глин и строительных материалов (глины, легкоплавкие суглинки, мел, гравий, силикатный песок, стекольные пески):</w:t>
      </w:r>
    </w:p>
    <w:p w:rsidR="00137E2B" w:rsidRPr="00D839C0" w:rsidRDefault="00137E2B" w:rsidP="00241202">
      <w:pPr>
        <w:tabs>
          <w:tab w:val="left" w:pos="602"/>
          <w:tab w:val="left" w:pos="980"/>
        </w:tabs>
        <w:spacing w:after="0" w:line="360" w:lineRule="auto"/>
        <w:ind w:left="132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D839C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огнеупорные глины</w:t>
      </w:r>
      <w:r w:rsidRPr="00D839C0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D839C0">
        <w:rPr>
          <w:rFonts w:ascii="Times New Roman" w:hAnsi="Times New Roman" w:cs="Times New Roman"/>
          <w:sz w:val="28"/>
          <w:szCs w:val="28"/>
          <w:lang w:eastAsia="ru-RU"/>
        </w:rPr>
        <w:t>Латненское</w:t>
      </w:r>
      <w:proofErr w:type="spellEnd"/>
      <w:r w:rsidRPr="00D839C0">
        <w:rPr>
          <w:rFonts w:ascii="Times New Roman" w:hAnsi="Times New Roman" w:cs="Times New Roman"/>
          <w:sz w:val="28"/>
          <w:szCs w:val="28"/>
          <w:lang w:eastAsia="ru-RU"/>
        </w:rPr>
        <w:t xml:space="preserve"> месторождение включает пять участков с запасами при существующем уровне добычи на 50 лет;</w:t>
      </w:r>
    </w:p>
    <w:p w:rsidR="00137E2B" w:rsidRPr="00D839C0" w:rsidRDefault="00137E2B" w:rsidP="00241202">
      <w:pPr>
        <w:tabs>
          <w:tab w:val="left" w:pos="602"/>
          <w:tab w:val="left" w:pos="980"/>
        </w:tabs>
        <w:spacing w:after="0" w:line="360" w:lineRule="auto"/>
        <w:ind w:left="132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D839C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керамзитовое сырье</w:t>
      </w:r>
      <w:r w:rsidRPr="00D839C0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D839C0">
        <w:rPr>
          <w:rFonts w:ascii="Times New Roman" w:hAnsi="Times New Roman" w:cs="Times New Roman"/>
          <w:sz w:val="28"/>
          <w:szCs w:val="28"/>
          <w:lang w:eastAsia="ru-RU"/>
        </w:rPr>
        <w:t>Латненское</w:t>
      </w:r>
      <w:proofErr w:type="spellEnd"/>
      <w:r w:rsidRPr="00D839C0">
        <w:rPr>
          <w:rFonts w:ascii="Times New Roman" w:hAnsi="Times New Roman" w:cs="Times New Roman"/>
          <w:sz w:val="28"/>
          <w:szCs w:val="28"/>
          <w:lang w:eastAsia="ru-RU"/>
        </w:rPr>
        <w:t xml:space="preserve"> месторождение с запасами глин и суглинков, пригодных для производства керамзитового гравия;</w:t>
      </w:r>
    </w:p>
    <w:p w:rsidR="00137E2B" w:rsidRPr="00D839C0" w:rsidRDefault="00137E2B" w:rsidP="00241202">
      <w:pPr>
        <w:tabs>
          <w:tab w:val="left" w:pos="602"/>
          <w:tab w:val="left" w:pos="980"/>
        </w:tabs>
        <w:spacing w:after="0" w:line="360" w:lineRule="auto"/>
        <w:ind w:left="132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D839C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строительные пески</w:t>
      </w:r>
      <w:r w:rsidRPr="00D839C0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D839C0">
        <w:rPr>
          <w:rFonts w:ascii="Times New Roman" w:hAnsi="Times New Roman" w:cs="Times New Roman"/>
          <w:sz w:val="28"/>
          <w:szCs w:val="28"/>
          <w:lang w:eastAsia="ru-RU"/>
        </w:rPr>
        <w:t>Латненское</w:t>
      </w:r>
      <w:proofErr w:type="spellEnd"/>
      <w:r w:rsidRPr="00D839C0">
        <w:rPr>
          <w:rFonts w:ascii="Times New Roman" w:hAnsi="Times New Roman" w:cs="Times New Roman"/>
          <w:sz w:val="28"/>
          <w:szCs w:val="28"/>
          <w:lang w:eastAsia="ru-RU"/>
        </w:rPr>
        <w:t xml:space="preserve"> месторождение строительного песка;</w:t>
      </w:r>
    </w:p>
    <w:p w:rsidR="00137E2B" w:rsidRPr="00D839C0" w:rsidRDefault="00137E2B" w:rsidP="00241202">
      <w:pPr>
        <w:tabs>
          <w:tab w:val="left" w:pos="602"/>
          <w:tab w:val="left" w:pos="980"/>
        </w:tabs>
        <w:spacing w:after="0" w:line="360" w:lineRule="auto"/>
        <w:ind w:left="132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D839C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легкоплавкие глины</w:t>
      </w:r>
      <w:r w:rsidRPr="00D839C0">
        <w:rPr>
          <w:rFonts w:ascii="Times New Roman" w:hAnsi="Times New Roman" w:cs="Times New Roman"/>
          <w:sz w:val="28"/>
          <w:szCs w:val="28"/>
          <w:lang w:eastAsia="ru-RU"/>
        </w:rPr>
        <w:t xml:space="preserve">: представлены суглинками, пригодными для производства обыкновенного керамического </w:t>
      </w:r>
      <w:r w:rsidRPr="00D839C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кирпича марки «100», которых при существующем уровне добычи хватит на 80 лет;</w:t>
      </w:r>
    </w:p>
    <w:p w:rsidR="00137E2B" w:rsidRPr="00D839C0" w:rsidRDefault="00137E2B" w:rsidP="00241202">
      <w:pPr>
        <w:tabs>
          <w:tab w:val="left" w:pos="602"/>
          <w:tab w:val="left" w:pos="980"/>
        </w:tabs>
        <w:spacing w:after="0" w:line="360" w:lineRule="auto"/>
        <w:ind w:left="132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D839C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силикатные пески</w:t>
      </w:r>
      <w:r w:rsidRPr="00D839C0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D839C0">
        <w:rPr>
          <w:rFonts w:ascii="Times New Roman" w:hAnsi="Times New Roman" w:cs="Times New Roman"/>
          <w:sz w:val="28"/>
          <w:szCs w:val="28"/>
          <w:lang w:eastAsia="ru-RU"/>
        </w:rPr>
        <w:t>Подклетненское</w:t>
      </w:r>
      <w:proofErr w:type="spellEnd"/>
      <w:r w:rsidRPr="00D839C0">
        <w:rPr>
          <w:rFonts w:ascii="Times New Roman" w:hAnsi="Times New Roman" w:cs="Times New Roman"/>
          <w:sz w:val="28"/>
          <w:szCs w:val="28"/>
          <w:lang w:eastAsia="ru-RU"/>
        </w:rPr>
        <w:t xml:space="preserve"> месторождение песков для силикатного кирпича (не разрабатывается);</w:t>
      </w:r>
    </w:p>
    <w:p w:rsidR="00137E2B" w:rsidRPr="00D839C0" w:rsidRDefault="00137E2B" w:rsidP="00241202">
      <w:pPr>
        <w:tabs>
          <w:tab w:val="left" w:pos="602"/>
          <w:tab w:val="left" w:pos="980"/>
        </w:tabs>
        <w:spacing w:after="0" w:line="360" w:lineRule="auto"/>
        <w:ind w:left="132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D839C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песчано-гравийный материал</w:t>
      </w:r>
      <w:r w:rsidRPr="00D839C0">
        <w:rPr>
          <w:rFonts w:ascii="Times New Roman" w:hAnsi="Times New Roman" w:cs="Times New Roman"/>
          <w:sz w:val="28"/>
          <w:szCs w:val="28"/>
          <w:lang w:eastAsia="ru-RU"/>
        </w:rPr>
        <w:t>: Семилукское месторождение (не разрабатывается).</w:t>
      </w:r>
    </w:p>
    <w:p w:rsidR="00137E2B" w:rsidRDefault="00137E2B" w:rsidP="00241202">
      <w:pPr>
        <w:tabs>
          <w:tab w:val="num" w:pos="2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Социально-экономическое развитие города Семилуки  традиционно зависит от рыночной конъюнктуры и эффективности управления на градообразующем предприятии, а именно на  ОАО «Семилукский огнеупорный завод».</w:t>
      </w:r>
    </w:p>
    <w:p w:rsidR="00137E2B" w:rsidRDefault="00137E2B" w:rsidP="00241202">
      <w:pPr>
        <w:tabs>
          <w:tab w:val="num" w:pos="2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Стагнация в отраслях черной и цветной металлургии, химической промышленности и машиностроении, а также ряд внутренних факторов привели к остановке производства на вышеуказанном предприятии.</w:t>
      </w:r>
    </w:p>
    <w:p w:rsidR="00137E2B" w:rsidRDefault="00137E2B" w:rsidP="00241202">
      <w:pPr>
        <w:tabs>
          <w:tab w:val="num" w:pos="280"/>
        </w:tabs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01.01.2016 г.  в городском поселении – город Семилуки  Семилукского муниципального района проживает 26 тыс. человек.</w:t>
      </w:r>
    </w:p>
    <w:p w:rsidR="00137E2B" w:rsidRDefault="00137E2B" w:rsidP="00241202">
      <w:pPr>
        <w:tabs>
          <w:tab w:val="num" w:pos="280"/>
        </w:tabs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019C3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2. Общая характеристика  </w:t>
      </w:r>
      <w:proofErr w:type="gramStart"/>
      <w:r w:rsidRPr="005019C3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градообразующ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его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предприятия</w:t>
      </w:r>
      <w:r w:rsidRPr="005019C3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ОАО</w:t>
      </w:r>
      <w:proofErr w:type="spellEnd"/>
      <w:r w:rsidRPr="005019C3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«Семилукский огнеупорный завод».</w:t>
      </w:r>
    </w:p>
    <w:p w:rsidR="00137E2B" w:rsidRPr="00DE21BF" w:rsidRDefault="00137E2B" w:rsidP="00241202">
      <w:pPr>
        <w:tabs>
          <w:tab w:val="num" w:pos="2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21BF">
        <w:rPr>
          <w:rFonts w:ascii="Times New Roman" w:hAnsi="Times New Roman" w:cs="Times New Roman"/>
          <w:sz w:val="28"/>
          <w:szCs w:val="28"/>
          <w:lang w:eastAsia="ru-RU"/>
        </w:rPr>
        <w:t xml:space="preserve">Семилукский огнеупорный завод - одно из старейших российских предприятий-производителей огнеупоров. В 2011 году завод отметил свое 85-летие. </w:t>
      </w:r>
    </w:p>
    <w:p w:rsidR="00137E2B" w:rsidRDefault="00137E2B" w:rsidP="00241202">
      <w:pPr>
        <w:tabs>
          <w:tab w:val="num" w:pos="2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21BF">
        <w:rPr>
          <w:rFonts w:ascii="Times New Roman" w:hAnsi="Times New Roman" w:cs="Times New Roman"/>
          <w:sz w:val="28"/>
          <w:szCs w:val="28"/>
          <w:lang w:eastAsia="ru-RU"/>
        </w:rPr>
        <w:t xml:space="preserve">Построенный на базе </w:t>
      </w:r>
      <w:proofErr w:type="spellStart"/>
      <w:r w:rsidRPr="00DE21BF">
        <w:rPr>
          <w:rFonts w:ascii="Times New Roman" w:hAnsi="Times New Roman" w:cs="Times New Roman"/>
          <w:sz w:val="28"/>
          <w:szCs w:val="28"/>
          <w:lang w:eastAsia="ru-RU"/>
        </w:rPr>
        <w:t>Латненского</w:t>
      </w:r>
      <w:proofErr w:type="spellEnd"/>
      <w:r w:rsidRPr="00DE21BF">
        <w:rPr>
          <w:rFonts w:ascii="Times New Roman" w:hAnsi="Times New Roman" w:cs="Times New Roman"/>
          <w:sz w:val="28"/>
          <w:szCs w:val="28"/>
          <w:lang w:eastAsia="ru-RU"/>
        </w:rPr>
        <w:t xml:space="preserve"> месторождения огнеупорных глин, один из первенцев индустриализации 30-х годов, - Семилукский шамотный завод - уже в 1931 году выпустил 30 тыс. тонн шамотных огнеупоров.</w:t>
      </w:r>
    </w:p>
    <w:p w:rsidR="00137E2B" w:rsidRDefault="00137E2B" w:rsidP="00241202">
      <w:pPr>
        <w:tabs>
          <w:tab w:val="num" w:pos="2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Убыток предприятия за 2014 год составил 107,9 млн. рублей, за 2015 год – 95,4 млн. рублей.</w:t>
      </w:r>
    </w:p>
    <w:p w:rsidR="00137E2B" w:rsidRDefault="00137E2B" w:rsidP="00241202">
      <w:pPr>
        <w:tabs>
          <w:tab w:val="num" w:pos="2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итогам 12 месяцев 2015 года удельный вес отгруженных товаров собственного производства составил 25175,9 тыс. рублей, темп роста составил  26,4 процента. </w:t>
      </w:r>
    </w:p>
    <w:p w:rsidR="00137E2B" w:rsidRDefault="00137E2B" w:rsidP="00241202">
      <w:pPr>
        <w:tabs>
          <w:tab w:val="num" w:pos="2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апреле 2014 года екатеринбургская компания ООО «НИКА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ПетроТэк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CD418D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CD418D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разработчик и производитель химических реагентов для </w:t>
      </w:r>
      <w:r w:rsidRPr="00CD418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нефтедобывающей и нефтеперерабатывающей промышленности)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приобрела ОАО «СОЗ».</w:t>
      </w:r>
    </w:p>
    <w:p w:rsidR="00137E2B" w:rsidRDefault="00137E2B" w:rsidP="00241202">
      <w:pPr>
        <w:tabs>
          <w:tab w:val="num" w:pos="2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июле 2014 года арбитражный суд Воронежской области ввел внешнее управление сроком на 18 месяцев.</w:t>
      </w:r>
    </w:p>
    <w:p w:rsidR="00137E2B" w:rsidRDefault="00137E2B" w:rsidP="00241202">
      <w:pPr>
        <w:tabs>
          <w:tab w:val="num" w:pos="2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Решением арбитражного суда Воронежской области от 10.07.2015 года ОАО «СОЗ» признано несостоятельным (банкротом). Открыто конкурное производство сроком на 6 месяцев.</w:t>
      </w:r>
    </w:p>
    <w:p w:rsidR="00137E2B" w:rsidRDefault="00137E2B" w:rsidP="002412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состоянию на 01.01.2016 г. среднесписочная численность составила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54B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4B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человек</w:t>
      </w:r>
      <w:proofErr w:type="gramStart"/>
      <w:r w:rsidRPr="00054B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D418D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Pr="00CD418D">
        <w:rPr>
          <w:rFonts w:ascii="Times New Roman" w:hAnsi="Times New Roman" w:cs="Times New Roman"/>
          <w:color w:val="000000"/>
          <w:sz w:val="28"/>
          <w:szCs w:val="28"/>
        </w:rPr>
        <w:t>оля</w:t>
      </w:r>
      <w:proofErr w:type="spellEnd"/>
      <w:r w:rsidRPr="00CD418D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работников градообразующего предприятия в общей численности работников городского поселения  составляет 0,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CD418D">
        <w:rPr>
          <w:rFonts w:ascii="Times New Roman" w:hAnsi="Times New Roman" w:cs="Times New Roman"/>
          <w:color w:val="000000"/>
          <w:sz w:val="28"/>
          <w:szCs w:val="28"/>
        </w:rPr>
        <w:t xml:space="preserve">7% (при установленном критерии отнесения к моногородам – 25% экономически </w:t>
      </w:r>
      <w:r w:rsidRPr="00DE21BF">
        <w:rPr>
          <w:rFonts w:ascii="Times New Roman" w:hAnsi="Times New Roman" w:cs="Times New Roman"/>
          <w:sz w:val="28"/>
          <w:szCs w:val="28"/>
        </w:rPr>
        <w:t>активного населения).</w:t>
      </w:r>
    </w:p>
    <w:p w:rsidR="00137E2B" w:rsidRPr="00300260" w:rsidRDefault="00137E2B" w:rsidP="00241202">
      <w:pPr>
        <w:pStyle w:val="2"/>
        <w:tabs>
          <w:tab w:val="left" w:pos="709"/>
        </w:tabs>
        <w:spacing w:line="360" w:lineRule="auto"/>
        <w:ind w:firstLine="709"/>
      </w:pPr>
      <w:r w:rsidRPr="00300260">
        <w:t xml:space="preserve">Прибыльные предприятия, созданные в рамках реализации Комплексного инвестиционного плана развития города Семилуки, в силу своего расположения в сельских поселениях по периметру городского – ООО «АВА-Трейд» (с. </w:t>
      </w:r>
      <w:proofErr w:type="spellStart"/>
      <w:r w:rsidRPr="00300260">
        <w:t>Ендовище</w:t>
      </w:r>
      <w:proofErr w:type="spellEnd"/>
      <w:r w:rsidRPr="00300260">
        <w:t>), ООО «</w:t>
      </w:r>
      <w:proofErr w:type="spellStart"/>
      <w:r w:rsidRPr="00300260">
        <w:t>Сельмашсервис</w:t>
      </w:r>
      <w:proofErr w:type="spellEnd"/>
      <w:r w:rsidRPr="00300260">
        <w:t xml:space="preserve">» (с. </w:t>
      </w:r>
      <w:proofErr w:type="spellStart"/>
      <w:r w:rsidRPr="00300260">
        <w:t>Ендовище</w:t>
      </w:r>
      <w:proofErr w:type="spellEnd"/>
      <w:r w:rsidRPr="00300260">
        <w:t>), ООО «</w:t>
      </w:r>
      <w:proofErr w:type="spellStart"/>
      <w:r w:rsidRPr="00300260">
        <w:t>Ювента</w:t>
      </w:r>
      <w:proofErr w:type="spellEnd"/>
      <w:r w:rsidRPr="00300260">
        <w:t xml:space="preserve"> и</w:t>
      </w:r>
      <w:proofErr w:type="gramStart"/>
      <w:r w:rsidRPr="00300260">
        <w:t xml:space="preserve"> К</w:t>
      </w:r>
      <w:proofErr w:type="gramEnd"/>
      <w:r w:rsidRPr="00300260">
        <w:t xml:space="preserve">» (с. Девица) и ООО «Техника-сервис Агро» оказывают значительное позитивное воздействие на социально-экономическую ситуацию в городе путем создания рабочих мест, но их финансовые результаты не отражаются в финансовых </w:t>
      </w:r>
      <w:proofErr w:type="gramStart"/>
      <w:r w:rsidRPr="00300260">
        <w:t>показателях</w:t>
      </w:r>
      <w:proofErr w:type="gramEnd"/>
      <w:r w:rsidRPr="00300260">
        <w:t xml:space="preserve"> городского поселения. </w:t>
      </w:r>
    </w:p>
    <w:p w:rsidR="00137E2B" w:rsidRDefault="00137E2B" w:rsidP="00241202">
      <w:pPr>
        <w:tabs>
          <w:tab w:val="num" w:pos="2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Администрация Семилукского муниципального района крайне заинтересована в реализации инвестиционного проект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«НИКА-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ПетроТэк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по реанимации площадки Семилукского огнеупорного завода и готова, как и ранее, к сотрудничеству. </w:t>
      </w:r>
    </w:p>
    <w:p w:rsidR="00137E2B" w:rsidRPr="00822860" w:rsidRDefault="00137E2B" w:rsidP="002412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37E2B" w:rsidRDefault="00137E2B" w:rsidP="00241202">
      <w:pPr>
        <w:tabs>
          <w:tab w:val="num" w:pos="280"/>
        </w:tabs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3.  Общая оценка органами власти субъекта РФ состояния экономики и социальной сферы моногорода и основные ожидаемые тенденции его развития, в том числе с учетом деятельности градообразующей организации.</w:t>
      </w:r>
    </w:p>
    <w:p w:rsidR="00137E2B" w:rsidRPr="00257368" w:rsidRDefault="00137E2B" w:rsidP="00241202">
      <w:pPr>
        <w:tabs>
          <w:tab w:val="num" w:pos="280"/>
        </w:tabs>
        <w:spacing w:after="120" w:line="360" w:lineRule="auto"/>
        <w:ind w:firstLine="709"/>
        <w:jc w:val="both"/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</w:pPr>
      <w:r w:rsidRPr="00257368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lastRenderedPageBreak/>
        <w:t>Раньше других населенных пунктов на кризисы, происходящие во внешней среде, реагируют моногорода. Это обусловлено зависимостью социально-экономической сферы данного типа поселения от деятельности одного градообразующего предприятия, которое в условиях финансово-экономического кризиса не способно обеспечить полную занятость населения, что провоцирует рост безработицы, нарушение сроков платежей по заработной плате и в бюджет всех уровней. В настоящее время вопрос об улучшении качества жизни населения моногородов и повышении устойчивости к негативным факторам внешней среды получил широкое распространение. Но решить его без комплексной оценки текущего социально-экономического состояния не представляется возможным.</w:t>
      </w:r>
    </w:p>
    <w:p w:rsidR="00137E2B" w:rsidRDefault="00137E2B" w:rsidP="00241202">
      <w:pPr>
        <w:tabs>
          <w:tab w:val="num" w:pos="280"/>
        </w:tabs>
        <w:spacing w:after="120" w:line="360" w:lineRule="auto"/>
        <w:ind w:firstLine="709"/>
        <w:jc w:val="both"/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</w:pPr>
      <w:r w:rsidRPr="00257368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>На сегодняшний день существуют различные подходы к оценке социально-экономического развития</w:t>
      </w:r>
      <w:r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 xml:space="preserve"> моногорода</w:t>
      </w:r>
      <w:r w:rsidRPr="00257368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>. Одним из распространенных способов является исследование статистических показателей, характеризующих различные стороны развития.</w:t>
      </w:r>
    </w:p>
    <w:p w:rsidR="00137E2B" w:rsidRDefault="00137E2B" w:rsidP="00241202">
      <w:pPr>
        <w:tabs>
          <w:tab w:val="num" w:pos="280"/>
        </w:tabs>
        <w:spacing w:after="120" w:line="360" w:lineRule="auto"/>
        <w:ind w:firstLine="709"/>
        <w:jc w:val="both"/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>Численность моногорода составляет 26 тыс. человек, уровень безработицы составляет 1%, численность безработных граждан – 131 человек. Среднесписочная численность работников градообразующего предприятия составляет – 1 человек.</w:t>
      </w:r>
    </w:p>
    <w:p w:rsidR="00137E2B" w:rsidRDefault="00137E2B" w:rsidP="00241202">
      <w:pPr>
        <w:tabs>
          <w:tab w:val="num" w:pos="280"/>
        </w:tabs>
        <w:spacing w:after="120"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bCs w:val="0"/>
          <w:color w:val="313131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bCs w:val="0"/>
          <w:color w:val="313131"/>
          <w:sz w:val="28"/>
          <w:szCs w:val="28"/>
          <w:shd w:val="clear" w:color="auto" w:fill="FFFFFF"/>
        </w:rPr>
        <w:t>П</w:t>
      </w:r>
      <w:r w:rsidRPr="00792BFB">
        <w:rPr>
          <w:rStyle w:val="a5"/>
          <w:rFonts w:ascii="Times New Roman" w:hAnsi="Times New Roman" w:cs="Times New Roman"/>
          <w:b w:val="0"/>
          <w:bCs w:val="0"/>
          <w:color w:val="313131"/>
          <w:sz w:val="28"/>
          <w:szCs w:val="28"/>
          <w:shd w:val="clear" w:color="auto" w:fill="FFFFFF"/>
        </w:rPr>
        <w:t>о уровню социально-экономического развития</w:t>
      </w:r>
      <w:r>
        <w:rPr>
          <w:rStyle w:val="a5"/>
          <w:rFonts w:ascii="Times New Roman" w:hAnsi="Times New Roman" w:cs="Times New Roman"/>
          <w:b w:val="0"/>
          <w:bCs w:val="0"/>
          <w:color w:val="313131"/>
          <w:sz w:val="28"/>
          <w:szCs w:val="28"/>
          <w:shd w:val="clear" w:color="auto" w:fill="FFFFFF"/>
        </w:rPr>
        <w:t xml:space="preserve"> моногород Семилуки относится к категории с низким уровнем развития. В целом </w:t>
      </w:r>
      <w:r w:rsidRPr="00792BFB">
        <w:rPr>
          <w:rStyle w:val="a5"/>
          <w:rFonts w:ascii="Times New Roman" w:hAnsi="Times New Roman" w:cs="Times New Roman"/>
          <w:b w:val="0"/>
          <w:bCs w:val="0"/>
          <w:color w:val="313131"/>
          <w:sz w:val="28"/>
          <w:szCs w:val="28"/>
          <w:shd w:val="clear" w:color="auto" w:fill="FFFFFF"/>
        </w:rPr>
        <w:t>в Центрально-Черноземном экономическом районе отсутствуют моногорода с высоким уровнем экономического и социального развития</w:t>
      </w:r>
      <w:r>
        <w:rPr>
          <w:rStyle w:val="a5"/>
          <w:rFonts w:ascii="Times New Roman" w:hAnsi="Times New Roman" w:cs="Times New Roman"/>
          <w:b w:val="0"/>
          <w:bCs w:val="0"/>
          <w:color w:val="313131"/>
          <w:sz w:val="28"/>
          <w:szCs w:val="28"/>
          <w:shd w:val="clear" w:color="auto" w:fill="FFFFFF"/>
        </w:rPr>
        <w:t>.</w:t>
      </w:r>
    </w:p>
    <w:p w:rsidR="00137E2B" w:rsidRDefault="00137E2B" w:rsidP="00241202">
      <w:pPr>
        <w:tabs>
          <w:tab w:val="num" w:pos="2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городе </w:t>
      </w:r>
      <w:r w:rsidRPr="00E83A65">
        <w:rPr>
          <w:rFonts w:ascii="Times New Roman" w:hAnsi="Times New Roman" w:cs="Times New Roman"/>
          <w:sz w:val="28"/>
          <w:szCs w:val="28"/>
          <w:lang w:eastAsia="ru-RU"/>
        </w:rPr>
        <w:t xml:space="preserve">в 2015 году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создано </w:t>
      </w:r>
      <w:r w:rsidRPr="004A00F0">
        <w:rPr>
          <w:rFonts w:ascii="Times New Roman" w:hAnsi="Times New Roman" w:cs="Times New Roman"/>
          <w:sz w:val="28"/>
          <w:szCs w:val="28"/>
          <w:lang w:eastAsia="ru-RU"/>
        </w:rPr>
        <w:t>44 новых рабочих места, в связи с открытием МБУ «</w:t>
      </w:r>
      <w:proofErr w:type="spellStart"/>
      <w:r w:rsidRPr="004A00F0">
        <w:rPr>
          <w:rFonts w:ascii="Times New Roman" w:hAnsi="Times New Roman" w:cs="Times New Roman"/>
          <w:sz w:val="28"/>
          <w:szCs w:val="28"/>
          <w:lang w:eastAsia="ru-RU"/>
        </w:rPr>
        <w:t>Спортцентр</w:t>
      </w:r>
      <w:proofErr w:type="spellEnd"/>
      <w:r w:rsidRPr="004A00F0">
        <w:rPr>
          <w:rFonts w:ascii="Times New Roman" w:hAnsi="Times New Roman" w:cs="Times New Roman"/>
          <w:sz w:val="28"/>
          <w:szCs w:val="28"/>
          <w:lang w:eastAsia="ru-RU"/>
        </w:rPr>
        <w:t xml:space="preserve"> «Аквамарин».</w:t>
      </w:r>
    </w:p>
    <w:p w:rsidR="00137E2B" w:rsidRDefault="00137E2B" w:rsidP="00241202">
      <w:pPr>
        <w:tabs>
          <w:tab w:val="num" w:pos="2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В целях повышения инвестиционной и миграционной привлекательности  моногорода, а также обеспечения диверсификации его экономики, создания дополнительных рабочих ме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ст в сф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ерах, не связанных с градообразующим предприятием, серьезное развитие получила социальная,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транспортная и инженерная инфраструктура. Так в моногороде построены многофункциональные площадки, детский сад на 120 мест, спортивный центр, проводится капитальный ремонт здания районного Дворца культуры, проводится работа по благоустройству дворовых территорий города и автомобильных дорог местного значения.</w:t>
      </w:r>
    </w:p>
    <w:p w:rsidR="00137E2B" w:rsidRDefault="00137E2B" w:rsidP="00241202">
      <w:pPr>
        <w:tabs>
          <w:tab w:val="num" w:pos="2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7E2B" w:rsidRPr="00D83EB0" w:rsidRDefault="00137E2B" w:rsidP="00241202">
      <w:pPr>
        <w:tabs>
          <w:tab w:val="num" w:pos="28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83EB0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4. Основные характеристики рынка труда моногорода.</w:t>
      </w:r>
    </w:p>
    <w:p w:rsidR="00137E2B" w:rsidRDefault="00137E2B" w:rsidP="002412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состоянии индикаторов рынка труда моногорода Семилуки за 2014-2015 год  приведена в таблице 1.</w:t>
      </w:r>
    </w:p>
    <w:p w:rsidR="00137E2B" w:rsidRPr="009B280B" w:rsidRDefault="00137E2B" w:rsidP="002412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80B">
        <w:rPr>
          <w:rFonts w:ascii="Times New Roman" w:hAnsi="Times New Roman" w:cs="Times New Roman"/>
          <w:sz w:val="28"/>
          <w:szCs w:val="28"/>
        </w:rPr>
        <w:t xml:space="preserve">Таблица 1. </w:t>
      </w:r>
    </w:p>
    <w:tbl>
      <w:tblPr>
        <w:tblW w:w="4944" w:type="pct"/>
        <w:tblInd w:w="-106" w:type="dxa"/>
        <w:tblLayout w:type="fixed"/>
        <w:tblLook w:val="00A0" w:firstRow="1" w:lastRow="0" w:firstColumn="1" w:lastColumn="0" w:noHBand="0" w:noVBand="0"/>
      </w:tblPr>
      <w:tblGrid>
        <w:gridCol w:w="1525"/>
        <w:gridCol w:w="2408"/>
        <w:gridCol w:w="5531"/>
      </w:tblGrid>
      <w:tr w:rsidR="00137E2B" w:rsidRPr="00ED62DA">
        <w:trPr>
          <w:trHeight w:val="492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E2B" w:rsidRPr="00ED62DA" w:rsidRDefault="00137E2B" w:rsidP="0024120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2D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ED62D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D62DA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272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37E2B" w:rsidRPr="00ED62DA" w:rsidRDefault="00137E2B" w:rsidP="0024120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2DA">
              <w:rPr>
                <w:rFonts w:ascii="Times New Roman" w:hAnsi="Times New Roman" w:cs="Times New Roman"/>
                <w:sz w:val="26"/>
                <w:szCs w:val="26"/>
              </w:rPr>
              <w:t>Месяц</w:t>
            </w:r>
          </w:p>
        </w:tc>
        <w:tc>
          <w:tcPr>
            <w:tcW w:w="2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E2B" w:rsidRPr="00ED62DA" w:rsidRDefault="00137E2B" w:rsidP="0024120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2DA">
              <w:rPr>
                <w:rFonts w:ascii="Times New Roman" w:hAnsi="Times New Roman" w:cs="Times New Roman"/>
                <w:sz w:val="26"/>
                <w:szCs w:val="26"/>
              </w:rPr>
              <w:t>Уровень регистрируемой безработицы, %</w:t>
            </w:r>
          </w:p>
        </w:tc>
      </w:tr>
      <w:tr w:rsidR="00137E2B" w:rsidRPr="00ED62DA">
        <w:trPr>
          <w:trHeight w:val="315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2B" w:rsidRPr="00ED62DA" w:rsidRDefault="00137E2B" w:rsidP="0024120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2D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2B" w:rsidRPr="00ED62DA" w:rsidRDefault="00137E2B" w:rsidP="0024120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2DA">
              <w:rPr>
                <w:rFonts w:ascii="Times New Roman" w:hAnsi="Times New Roman" w:cs="Times New Roman"/>
                <w:sz w:val="26"/>
                <w:szCs w:val="26"/>
              </w:rPr>
              <w:t>01.01.2014 г.</w:t>
            </w: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2B" w:rsidRPr="00ED62DA" w:rsidRDefault="00137E2B" w:rsidP="0024120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2DA">
              <w:rPr>
                <w:rFonts w:ascii="Times New Roman" w:hAnsi="Times New Roman" w:cs="Times New Roman"/>
                <w:sz w:val="26"/>
                <w:szCs w:val="26"/>
              </w:rPr>
              <w:t>0,9</w:t>
            </w:r>
          </w:p>
        </w:tc>
      </w:tr>
      <w:tr w:rsidR="00137E2B" w:rsidRPr="00ED62DA">
        <w:trPr>
          <w:trHeight w:val="315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2B" w:rsidRPr="00ED62DA" w:rsidRDefault="00137E2B" w:rsidP="0024120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2D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2B" w:rsidRPr="00ED62DA" w:rsidRDefault="00137E2B" w:rsidP="0024120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2DA">
              <w:rPr>
                <w:rFonts w:ascii="Times New Roman" w:hAnsi="Times New Roman" w:cs="Times New Roman"/>
                <w:sz w:val="26"/>
                <w:szCs w:val="26"/>
              </w:rPr>
              <w:t>01.02.2014 г.</w:t>
            </w: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2B" w:rsidRPr="00ED62DA" w:rsidRDefault="00137E2B" w:rsidP="0024120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2DA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</w:tr>
      <w:tr w:rsidR="00137E2B" w:rsidRPr="00ED62DA">
        <w:trPr>
          <w:trHeight w:val="315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2B" w:rsidRPr="00ED62DA" w:rsidRDefault="00137E2B" w:rsidP="0024120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2D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2B" w:rsidRPr="00ED62DA" w:rsidRDefault="00137E2B" w:rsidP="0024120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2DA">
              <w:rPr>
                <w:rFonts w:ascii="Times New Roman" w:hAnsi="Times New Roman" w:cs="Times New Roman"/>
                <w:sz w:val="26"/>
                <w:szCs w:val="26"/>
              </w:rPr>
              <w:t>01.03.2014 г.</w:t>
            </w: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2B" w:rsidRPr="00ED62DA" w:rsidRDefault="00137E2B" w:rsidP="0024120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2DA">
              <w:rPr>
                <w:rFonts w:ascii="Times New Roman" w:hAnsi="Times New Roman" w:cs="Times New Roman"/>
                <w:sz w:val="26"/>
                <w:szCs w:val="26"/>
              </w:rPr>
              <w:t>1,8</w:t>
            </w:r>
          </w:p>
        </w:tc>
      </w:tr>
      <w:tr w:rsidR="00137E2B" w:rsidRPr="00ED62DA">
        <w:trPr>
          <w:trHeight w:val="315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2B" w:rsidRPr="00ED62DA" w:rsidRDefault="00137E2B" w:rsidP="0024120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2D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2B" w:rsidRPr="00ED62DA" w:rsidRDefault="00137E2B" w:rsidP="0024120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2DA">
              <w:rPr>
                <w:rFonts w:ascii="Times New Roman" w:hAnsi="Times New Roman" w:cs="Times New Roman"/>
                <w:sz w:val="26"/>
                <w:szCs w:val="26"/>
              </w:rPr>
              <w:t>01.04.2014 г.</w:t>
            </w: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2B" w:rsidRPr="00ED62DA" w:rsidRDefault="00137E2B" w:rsidP="0024120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2DA">
              <w:rPr>
                <w:rFonts w:ascii="Times New Roman" w:hAnsi="Times New Roman" w:cs="Times New Roman"/>
                <w:sz w:val="26"/>
                <w:szCs w:val="26"/>
              </w:rPr>
              <w:t>1,8</w:t>
            </w:r>
          </w:p>
        </w:tc>
      </w:tr>
      <w:tr w:rsidR="00137E2B" w:rsidRPr="00ED62DA">
        <w:trPr>
          <w:trHeight w:val="315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2B" w:rsidRPr="00ED62DA" w:rsidRDefault="00137E2B" w:rsidP="0024120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2DA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2B" w:rsidRPr="00ED62DA" w:rsidRDefault="00137E2B" w:rsidP="0024120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2DA">
              <w:rPr>
                <w:rFonts w:ascii="Times New Roman" w:hAnsi="Times New Roman" w:cs="Times New Roman"/>
                <w:sz w:val="26"/>
                <w:szCs w:val="26"/>
              </w:rPr>
              <w:t>01.05.2014 г.</w:t>
            </w: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2B" w:rsidRPr="00ED62DA" w:rsidRDefault="00137E2B" w:rsidP="0024120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2DA">
              <w:rPr>
                <w:rFonts w:ascii="Times New Roman" w:hAnsi="Times New Roman" w:cs="Times New Roman"/>
                <w:sz w:val="26"/>
                <w:szCs w:val="26"/>
              </w:rPr>
              <w:t>1,6</w:t>
            </w:r>
          </w:p>
        </w:tc>
      </w:tr>
      <w:tr w:rsidR="00137E2B" w:rsidRPr="00ED62DA">
        <w:trPr>
          <w:trHeight w:val="315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2B" w:rsidRPr="00ED62DA" w:rsidRDefault="00137E2B" w:rsidP="0024120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2DA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2B" w:rsidRPr="00ED62DA" w:rsidRDefault="00137E2B" w:rsidP="0024120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2DA">
              <w:rPr>
                <w:rFonts w:ascii="Times New Roman" w:hAnsi="Times New Roman" w:cs="Times New Roman"/>
                <w:sz w:val="26"/>
                <w:szCs w:val="26"/>
              </w:rPr>
              <w:t>01.06.2014 г.</w:t>
            </w: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2B" w:rsidRPr="00ED62DA" w:rsidRDefault="00137E2B" w:rsidP="0024120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2DA">
              <w:rPr>
                <w:rFonts w:ascii="Times New Roman" w:hAnsi="Times New Roman" w:cs="Times New Roman"/>
                <w:sz w:val="26"/>
                <w:szCs w:val="26"/>
              </w:rPr>
              <w:t>1,6</w:t>
            </w:r>
          </w:p>
        </w:tc>
      </w:tr>
      <w:tr w:rsidR="00137E2B" w:rsidRPr="00ED62DA">
        <w:trPr>
          <w:trHeight w:val="315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2B" w:rsidRPr="00ED62DA" w:rsidRDefault="00137E2B" w:rsidP="0024120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2DA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2B" w:rsidRPr="00ED62DA" w:rsidRDefault="00137E2B" w:rsidP="0024120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2DA">
              <w:rPr>
                <w:rFonts w:ascii="Times New Roman" w:hAnsi="Times New Roman" w:cs="Times New Roman"/>
                <w:sz w:val="26"/>
                <w:szCs w:val="26"/>
              </w:rPr>
              <w:t>01.07.2014 г.</w:t>
            </w: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2B" w:rsidRPr="00ED62DA" w:rsidRDefault="00137E2B" w:rsidP="0024120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2DA">
              <w:rPr>
                <w:rFonts w:ascii="Times New Roman" w:hAnsi="Times New Roman" w:cs="Times New Roman"/>
                <w:sz w:val="26"/>
                <w:szCs w:val="26"/>
              </w:rPr>
              <w:t>1,6</w:t>
            </w:r>
          </w:p>
        </w:tc>
      </w:tr>
      <w:tr w:rsidR="00137E2B" w:rsidRPr="00ED62DA">
        <w:trPr>
          <w:trHeight w:val="315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2B" w:rsidRPr="00ED62DA" w:rsidRDefault="00137E2B" w:rsidP="0024120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2DA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2B" w:rsidRPr="00ED62DA" w:rsidRDefault="00137E2B" w:rsidP="0024120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2DA">
              <w:rPr>
                <w:rFonts w:ascii="Times New Roman" w:hAnsi="Times New Roman" w:cs="Times New Roman"/>
                <w:sz w:val="26"/>
                <w:szCs w:val="26"/>
              </w:rPr>
              <w:t>01.08.2014 г.</w:t>
            </w: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2B" w:rsidRPr="00ED62DA" w:rsidRDefault="00137E2B" w:rsidP="0024120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2DA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137E2B" w:rsidRPr="00ED62DA">
        <w:trPr>
          <w:trHeight w:val="315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2B" w:rsidRPr="00ED62DA" w:rsidRDefault="00137E2B" w:rsidP="0024120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2DA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2B" w:rsidRPr="00ED62DA" w:rsidRDefault="00137E2B" w:rsidP="0024120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2DA">
              <w:rPr>
                <w:rFonts w:ascii="Times New Roman" w:hAnsi="Times New Roman" w:cs="Times New Roman"/>
                <w:sz w:val="26"/>
                <w:szCs w:val="26"/>
              </w:rPr>
              <w:t>01.09.2014 г.</w:t>
            </w: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2B" w:rsidRPr="00ED62DA" w:rsidRDefault="00137E2B" w:rsidP="0024120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2DA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137E2B" w:rsidRPr="00ED62DA">
        <w:trPr>
          <w:trHeight w:val="315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2B" w:rsidRPr="00ED62DA" w:rsidRDefault="00137E2B" w:rsidP="0024120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2DA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2B" w:rsidRPr="00ED62DA" w:rsidRDefault="00137E2B" w:rsidP="0024120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2DA">
              <w:rPr>
                <w:rFonts w:ascii="Times New Roman" w:hAnsi="Times New Roman" w:cs="Times New Roman"/>
                <w:sz w:val="26"/>
                <w:szCs w:val="26"/>
              </w:rPr>
              <w:t>01.10.2014 г.</w:t>
            </w: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2B" w:rsidRPr="00ED62DA" w:rsidRDefault="00137E2B" w:rsidP="0024120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2DA">
              <w:rPr>
                <w:rFonts w:ascii="Times New Roman" w:hAnsi="Times New Roman" w:cs="Times New Roman"/>
                <w:sz w:val="26"/>
                <w:szCs w:val="26"/>
              </w:rPr>
              <w:t>1,4</w:t>
            </w:r>
          </w:p>
        </w:tc>
      </w:tr>
      <w:tr w:rsidR="00137E2B" w:rsidRPr="00ED62DA">
        <w:trPr>
          <w:trHeight w:val="315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2B" w:rsidRPr="00ED62DA" w:rsidRDefault="00137E2B" w:rsidP="0024120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2DA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2B" w:rsidRPr="00ED62DA" w:rsidRDefault="00137E2B" w:rsidP="0024120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2DA">
              <w:rPr>
                <w:rFonts w:ascii="Times New Roman" w:hAnsi="Times New Roman" w:cs="Times New Roman"/>
                <w:sz w:val="26"/>
                <w:szCs w:val="26"/>
              </w:rPr>
              <w:t>01.11.2014 г.</w:t>
            </w: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2B" w:rsidRPr="00ED62DA" w:rsidRDefault="00137E2B" w:rsidP="0024120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2DA">
              <w:rPr>
                <w:rFonts w:ascii="Times New Roman" w:hAnsi="Times New Roman" w:cs="Times New Roman"/>
                <w:sz w:val="26"/>
                <w:szCs w:val="26"/>
              </w:rPr>
              <w:t>1,1</w:t>
            </w:r>
          </w:p>
        </w:tc>
      </w:tr>
      <w:tr w:rsidR="00137E2B" w:rsidRPr="00ED62DA">
        <w:trPr>
          <w:trHeight w:val="315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2B" w:rsidRPr="00ED62DA" w:rsidRDefault="00137E2B" w:rsidP="0024120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2DA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2B" w:rsidRPr="00ED62DA" w:rsidRDefault="00137E2B" w:rsidP="0024120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2DA">
              <w:rPr>
                <w:rFonts w:ascii="Times New Roman" w:hAnsi="Times New Roman" w:cs="Times New Roman"/>
                <w:sz w:val="26"/>
                <w:szCs w:val="26"/>
              </w:rPr>
              <w:t>01.12.2014 г.</w:t>
            </w: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2B" w:rsidRPr="00ED62DA" w:rsidRDefault="00137E2B" w:rsidP="0024120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2DA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137E2B" w:rsidRPr="00ED62DA">
        <w:trPr>
          <w:trHeight w:val="315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2B" w:rsidRPr="00ED62DA" w:rsidRDefault="00137E2B" w:rsidP="0024120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2DA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2B" w:rsidRPr="00ED62DA" w:rsidRDefault="00137E2B" w:rsidP="0024120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2DA">
              <w:rPr>
                <w:rFonts w:ascii="Times New Roman" w:hAnsi="Times New Roman" w:cs="Times New Roman"/>
                <w:sz w:val="26"/>
                <w:szCs w:val="26"/>
              </w:rPr>
              <w:t>01.01.2015 г.</w:t>
            </w: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2B" w:rsidRPr="00ED62DA" w:rsidRDefault="00137E2B" w:rsidP="0024120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2DA">
              <w:rPr>
                <w:rFonts w:ascii="Times New Roman" w:hAnsi="Times New Roman" w:cs="Times New Roman"/>
                <w:sz w:val="26"/>
                <w:szCs w:val="26"/>
              </w:rPr>
              <w:t>0,9</w:t>
            </w:r>
          </w:p>
        </w:tc>
      </w:tr>
      <w:tr w:rsidR="00137E2B" w:rsidRPr="00ED62DA">
        <w:trPr>
          <w:trHeight w:val="315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2B" w:rsidRPr="00ED62DA" w:rsidRDefault="00137E2B" w:rsidP="0024120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2DA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2B" w:rsidRPr="00ED62DA" w:rsidRDefault="00137E2B" w:rsidP="0024120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2DA">
              <w:rPr>
                <w:rFonts w:ascii="Times New Roman" w:hAnsi="Times New Roman" w:cs="Times New Roman"/>
                <w:sz w:val="26"/>
                <w:szCs w:val="26"/>
              </w:rPr>
              <w:t>01.02.2015 г,</w:t>
            </w: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2B" w:rsidRPr="00ED62DA" w:rsidRDefault="00137E2B" w:rsidP="0024120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2DA">
              <w:rPr>
                <w:rFonts w:ascii="Times New Roman" w:hAnsi="Times New Roman" w:cs="Times New Roman"/>
                <w:sz w:val="26"/>
                <w:szCs w:val="26"/>
              </w:rPr>
              <w:t>0,9</w:t>
            </w:r>
          </w:p>
        </w:tc>
      </w:tr>
      <w:tr w:rsidR="00137E2B" w:rsidRPr="00ED62DA">
        <w:trPr>
          <w:trHeight w:val="315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2B" w:rsidRPr="00ED62DA" w:rsidRDefault="00137E2B" w:rsidP="0024120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2DA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2B" w:rsidRPr="00ED62DA" w:rsidRDefault="00137E2B" w:rsidP="0024120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2DA">
              <w:rPr>
                <w:rFonts w:ascii="Times New Roman" w:hAnsi="Times New Roman" w:cs="Times New Roman"/>
                <w:sz w:val="26"/>
                <w:szCs w:val="26"/>
              </w:rPr>
              <w:t>01.03.2015 г.</w:t>
            </w: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2B" w:rsidRPr="00ED62DA" w:rsidRDefault="00137E2B" w:rsidP="0024120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2DA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  <w:tr w:rsidR="00137E2B" w:rsidRPr="00ED62DA">
        <w:trPr>
          <w:trHeight w:val="315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2B" w:rsidRPr="00ED62DA" w:rsidRDefault="00137E2B" w:rsidP="0024120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2DA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2B" w:rsidRPr="00ED62DA" w:rsidRDefault="00137E2B" w:rsidP="0024120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2DA">
              <w:rPr>
                <w:rFonts w:ascii="Times New Roman" w:hAnsi="Times New Roman" w:cs="Times New Roman"/>
                <w:sz w:val="26"/>
                <w:szCs w:val="26"/>
              </w:rPr>
              <w:t>01.04.2015 г.</w:t>
            </w: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2B" w:rsidRPr="00ED62DA" w:rsidRDefault="00137E2B" w:rsidP="0024120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2DA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137E2B" w:rsidRPr="00ED62DA">
        <w:trPr>
          <w:trHeight w:val="315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2B" w:rsidRPr="00ED62DA" w:rsidRDefault="00137E2B" w:rsidP="0024120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2DA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2B" w:rsidRPr="00ED62DA" w:rsidRDefault="00137E2B" w:rsidP="0024120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2DA">
              <w:rPr>
                <w:rFonts w:ascii="Times New Roman" w:hAnsi="Times New Roman" w:cs="Times New Roman"/>
                <w:sz w:val="26"/>
                <w:szCs w:val="26"/>
              </w:rPr>
              <w:t>01.05.2015 г.</w:t>
            </w: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2B" w:rsidRPr="00ED62DA" w:rsidRDefault="00137E2B" w:rsidP="0024120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2DA">
              <w:rPr>
                <w:rFonts w:ascii="Times New Roman" w:hAnsi="Times New Roman" w:cs="Times New Roman"/>
                <w:sz w:val="26"/>
                <w:szCs w:val="26"/>
              </w:rPr>
              <w:t>1,1</w:t>
            </w:r>
          </w:p>
        </w:tc>
      </w:tr>
      <w:tr w:rsidR="00137E2B" w:rsidRPr="00ED62DA">
        <w:trPr>
          <w:trHeight w:val="315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2B" w:rsidRPr="00ED62DA" w:rsidRDefault="00137E2B" w:rsidP="0024120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2DA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2B" w:rsidRPr="00ED62DA" w:rsidRDefault="00137E2B" w:rsidP="0024120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2DA">
              <w:rPr>
                <w:rFonts w:ascii="Times New Roman" w:hAnsi="Times New Roman" w:cs="Times New Roman"/>
                <w:sz w:val="26"/>
                <w:szCs w:val="26"/>
              </w:rPr>
              <w:t>01.06.2015 г.</w:t>
            </w: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2B" w:rsidRPr="00ED62DA" w:rsidRDefault="00137E2B" w:rsidP="0024120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2DA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137E2B" w:rsidRPr="00ED62DA">
        <w:trPr>
          <w:trHeight w:val="315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2B" w:rsidRPr="00ED62DA" w:rsidRDefault="00137E2B" w:rsidP="0024120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2DA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2B" w:rsidRPr="00ED62DA" w:rsidRDefault="00137E2B" w:rsidP="0024120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2DA">
              <w:rPr>
                <w:rFonts w:ascii="Times New Roman" w:hAnsi="Times New Roman" w:cs="Times New Roman"/>
                <w:sz w:val="26"/>
                <w:szCs w:val="26"/>
              </w:rPr>
              <w:t>01.07.2015 г.</w:t>
            </w: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2B" w:rsidRPr="00ED62DA" w:rsidRDefault="00137E2B" w:rsidP="0024120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2DA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137E2B" w:rsidRPr="00ED62DA">
        <w:trPr>
          <w:trHeight w:val="315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2B" w:rsidRPr="00ED62DA" w:rsidRDefault="00137E2B" w:rsidP="0024120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2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2B" w:rsidRPr="00ED62DA" w:rsidRDefault="00137E2B" w:rsidP="0024120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2DA">
              <w:rPr>
                <w:rFonts w:ascii="Times New Roman" w:hAnsi="Times New Roman" w:cs="Times New Roman"/>
                <w:sz w:val="26"/>
                <w:szCs w:val="26"/>
              </w:rPr>
              <w:t>01.08.2015 г.</w:t>
            </w: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2B" w:rsidRPr="00ED62DA" w:rsidRDefault="00137E2B" w:rsidP="0024120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2DA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137E2B" w:rsidRPr="00ED62DA">
        <w:trPr>
          <w:trHeight w:val="315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2B" w:rsidRPr="00ED62DA" w:rsidRDefault="00137E2B" w:rsidP="0024120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2DA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2B" w:rsidRPr="00ED62DA" w:rsidRDefault="00137E2B" w:rsidP="0024120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2DA">
              <w:rPr>
                <w:rFonts w:ascii="Times New Roman" w:hAnsi="Times New Roman" w:cs="Times New Roman"/>
                <w:sz w:val="26"/>
                <w:szCs w:val="26"/>
              </w:rPr>
              <w:t>01.09.2015 г.</w:t>
            </w: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2B" w:rsidRPr="00ED62DA" w:rsidRDefault="00137E2B" w:rsidP="0024120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2DA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137E2B" w:rsidRPr="00ED62DA">
        <w:trPr>
          <w:trHeight w:val="315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2B" w:rsidRPr="00ED62DA" w:rsidRDefault="00137E2B" w:rsidP="0024120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2DA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2B" w:rsidRPr="00ED62DA" w:rsidRDefault="00137E2B" w:rsidP="0024120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2DA">
              <w:rPr>
                <w:rFonts w:ascii="Times New Roman" w:hAnsi="Times New Roman" w:cs="Times New Roman"/>
                <w:sz w:val="26"/>
                <w:szCs w:val="26"/>
              </w:rPr>
              <w:t>01.10.2015 г.</w:t>
            </w: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2B" w:rsidRPr="00ED62DA" w:rsidRDefault="00137E2B" w:rsidP="0024120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2DA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</w:tbl>
    <w:p w:rsidR="00137E2B" w:rsidRDefault="00137E2B" w:rsidP="00241202">
      <w:pPr>
        <w:tabs>
          <w:tab w:val="num" w:pos="2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7E2B" w:rsidRDefault="00137E2B" w:rsidP="002412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Напряженность на рынке труда приведена в таблице № 2: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4287"/>
        <w:gridCol w:w="3191"/>
      </w:tblGrid>
      <w:tr w:rsidR="00137E2B" w:rsidRPr="00ED62DA">
        <w:tc>
          <w:tcPr>
            <w:tcW w:w="2093" w:type="dxa"/>
            <w:vAlign w:val="center"/>
          </w:tcPr>
          <w:p w:rsidR="00137E2B" w:rsidRPr="00ED62DA" w:rsidRDefault="00137E2B" w:rsidP="00ED62D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2D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ED62D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D62DA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287" w:type="dxa"/>
            <w:vAlign w:val="center"/>
          </w:tcPr>
          <w:p w:rsidR="00137E2B" w:rsidRPr="00ED62DA" w:rsidRDefault="00137E2B" w:rsidP="00ED62D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2DA">
              <w:rPr>
                <w:rFonts w:ascii="Times New Roman" w:hAnsi="Times New Roman" w:cs="Times New Roman"/>
                <w:sz w:val="26"/>
                <w:szCs w:val="26"/>
              </w:rPr>
              <w:t>Период</w:t>
            </w:r>
          </w:p>
        </w:tc>
        <w:tc>
          <w:tcPr>
            <w:tcW w:w="3191" w:type="dxa"/>
            <w:vAlign w:val="center"/>
          </w:tcPr>
          <w:p w:rsidR="00137E2B" w:rsidRPr="00ED62DA" w:rsidRDefault="00137E2B" w:rsidP="00ED62D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2DA">
              <w:rPr>
                <w:rFonts w:ascii="Times New Roman" w:hAnsi="Times New Roman" w:cs="Times New Roman"/>
                <w:sz w:val="26"/>
                <w:szCs w:val="26"/>
              </w:rPr>
              <w:t>Напряженность на рынке труда, %</w:t>
            </w:r>
          </w:p>
        </w:tc>
      </w:tr>
      <w:tr w:rsidR="00137E2B" w:rsidRPr="00ED62DA">
        <w:tc>
          <w:tcPr>
            <w:tcW w:w="2093" w:type="dxa"/>
          </w:tcPr>
          <w:p w:rsidR="00137E2B" w:rsidRPr="00ED62DA" w:rsidRDefault="00137E2B" w:rsidP="00ED62D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2D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87" w:type="dxa"/>
          </w:tcPr>
          <w:p w:rsidR="00137E2B" w:rsidRPr="00ED62DA" w:rsidRDefault="00137E2B" w:rsidP="00ED62D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2DA">
              <w:rPr>
                <w:rFonts w:ascii="Times New Roman" w:hAnsi="Times New Roman" w:cs="Times New Roman"/>
                <w:sz w:val="28"/>
                <w:szCs w:val="28"/>
              </w:rPr>
              <w:t>01.01.2013 г.</w:t>
            </w:r>
          </w:p>
        </w:tc>
        <w:tc>
          <w:tcPr>
            <w:tcW w:w="3191" w:type="dxa"/>
          </w:tcPr>
          <w:p w:rsidR="00137E2B" w:rsidRPr="00ED62DA" w:rsidRDefault="00137E2B" w:rsidP="00ED62D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2D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137E2B" w:rsidRPr="00ED62DA">
        <w:tc>
          <w:tcPr>
            <w:tcW w:w="2093" w:type="dxa"/>
          </w:tcPr>
          <w:p w:rsidR="00137E2B" w:rsidRPr="00ED62DA" w:rsidRDefault="00137E2B" w:rsidP="00ED62D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2D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87" w:type="dxa"/>
          </w:tcPr>
          <w:p w:rsidR="00137E2B" w:rsidRPr="00ED62DA" w:rsidRDefault="00137E2B" w:rsidP="00ED62D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2DA">
              <w:rPr>
                <w:rFonts w:ascii="Times New Roman" w:hAnsi="Times New Roman" w:cs="Times New Roman"/>
                <w:sz w:val="28"/>
                <w:szCs w:val="28"/>
              </w:rPr>
              <w:t>01.01.2014 г.</w:t>
            </w:r>
          </w:p>
        </w:tc>
        <w:tc>
          <w:tcPr>
            <w:tcW w:w="3191" w:type="dxa"/>
          </w:tcPr>
          <w:p w:rsidR="00137E2B" w:rsidRPr="00ED62DA" w:rsidRDefault="00137E2B" w:rsidP="00ED62D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2D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37E2B" w:rsidRPr="00ED62DA">
        <w:tc>
          <w:tcPr>
            <w:tcW w:w="2093" w:type="dxa"/>
          </w:tcPr>
          <w:p w:rsidR="00137E2B" w:rsidRPr="00ED62DA" w:rsidRDefault="00137E2B" w:rsidP="00ED62D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2D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87" w:type="dxa"/>
          </w:tcPr>
          <w:p w:rsidR="00137E2B" w:rsidRPr="00ED62DA" w:rsidRDefault="00137E2B" w:rsidP="00ED62D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2DA">
              <w:rPr>
                <w:rFonts w:ascii="Times New Roman" w:hAnsi="Times New Roman" w:cs="Times New Roman"/>
                <w:sz w:val="28"/>
                <w:szCs w:val="28"/>
              </w:rPr>
              <w:t>01.01.2015 г.</w:t>
            </w:r>
          </w:p>
        </w:tc>
        <w:tc>
          <w:tcPr>
            <w:tcW w:w="3191" w:type="dxa"/>
          </w:tcPr>
          <w:p w:rsidR="00137E2B" w:rsidRPr="00ED62DA" w:rsidRDefault="00137E2B" w:rsidP="00ED62D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2DA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137E2B" w:rsidRPr="00ED62DA">
        <w:tc>
          <w:tcPr>
            <w:tcW w:w="2093" w:type="dxa"/>
          </w:tcPr>
          <w:p w:rsidR="00137E2B" w:rsidRPr="00ED62DA" w:rsidRDefault="00137E2B" w:rsidP="00ED62D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2D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87" w:type="dxa"/>
          </w:tcPr>
          <w:p w:rsidR="00137E2B" w:rsidRPr="00ED62DA" w:rsidRDefault="00137E2B" w:rsidP="00ED62D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2DA">
              <w:rPr>
                <w:rFonts w:ascii="Times New Roman" w:hAnsi="Times New Roman" w:cs="Times New Roman"/>
                <w:sz w:val="28"/>
                <w:szCs w:val="28"/>
              </w:rPr>
              <w:t>01.01. 2016 г.</w:t>
            </w:r>
          </w:p>
        </w:tc>
        <w:tc>
          <w:tcPr>
            <w:tcW w:w="3191" w:type="dxa"/>
          </w:tcPr>
          <w:p w:rsidR="00137E2B" w:rsidRPr="00ED62DA" w:rsidRDefault="00137E2B" w:rsidP="00ED62D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2D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</w:tbl>
    <w:p w:rsidR="00137E2B" w:rsidRDefault="00137E2B" w:rsidP="00241202">
      <w:pPr>
        <w:tabs>
          <w:tab w:val="num" w:pos="2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7E2B" w:rsidRDefault="00137E2B" w:rsidP="00241202">
      <w:pPr>
        <w:tabs>
          <w:tab w:val="num" w:pos="2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целях повышения качества и доступности государственных услуг  в части трудоустройства, информирования о состоянии рынка труда, оказании консультативных услуг службой занятости населения Семилукского района осуществляются регулярные (2 раза в неделю) выезды  мобильного офиса. Кроме того, осуществляются консультации по телефону «Горячей линии» специалистами Центр занятости населения Семилукского района.</w:t>
      </w:r>
    </w:p>
    <w:p w:rsidR="00137E2B" w:rsidRDefault="00137E2B" w:rsidP="00241202">
      <w:pPr>
        <w:tabs>
          <w:tab w:val="num" w:pos="2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7E2B" w:rsidRDefault="00137E2B" w:rsidP="00241202">
      <w:pPr>
        <w:tabs>
          <w:tab w:val="num" w:pos="2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5</w:t>
      </w:r>
      <w:r w:rsidRPr="0080165D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. Экономическое развитие моногорода – город Семилуки.</w:t>
      </w:r>
    </w:p>
    <w:p w:rsidR="00137E2B" w:rsidRPr="00CD418D" w:rsidRDefault="00137E2B" w:rsidP="00241202">
      <w:pPr>
        <w:tabs>
          <w:tab w:val="num" w:pos="2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18D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D418D">
        <w:rPr>
          <w:rFonts w:ascii="Times New Roman" w:hAnsi="Times New Roman" w:cs="Times New Roman"/>
          <w:sz w:val="28"/>
          <w:szCs w:val="28"/>
          <w:lang w:eastAsia="ru-RU"/>
        </w:rPr>
        <w:t>снову промышленности города на данном этапе составляют 7 крупных и средних предприятий:</w:t>
      </w:r>
    </w:p>
    <w:p w:rsidR="00137E2B" w:rsidRPr="00CD418D" w:rsidRDefault="00137E2B" w:rsidP="00241202">
      <w:pPr>
        <w:tabs>
          <w:tab w:val="num" w:pos="2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18D">
        <w:rPr>
          <w:rFonts w:ascii="Times New Roman" w:hAnsi="Times New Roman" w:cs="Times New Roman"/>
          <w:sz w:val="28"/>
          <w:szCs w:val="28"/>
          <w:lang w:eastAsia="ru-RU"/>
        </w:rPr>
        <w:t>- Воронежское УМГ ФЛ ООО «ГАЗПРОМ ТРАНСГАЗ МОСКВА»;</w:t>
      </w:r>
    </w:p>
    <w:p w:rsidR="00137E2B" w:rsidRPr="00CD418D" w:rsidRDefault="00137E2B" w:rsidP="00241202">
      <w:pPr>
        <w:tabs>
          <w:tab w:val="num" w:pos="2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18D">
        <w:rPr>
          <w:rFonts w:ascii="Times New Roman" w:hAnsi="Times New Roman" w:cs="Times New Roman"/>
          <w:sz w:val="28"/>
          <w:szCs w:val="28"/>
          <w:lang w:eastAsia="ru-RU"/>
        </w:rPr>
        <w:t>- ООО «Метро Кеш энд Керри»;</w:t>
      </w:r>
    </w:p>
    <w:p w:rsidR="00137E2B" w:rsidRPr="00CD418D" w:rsidRDefault="00137E2B" w:rsidP="00241202">
      <w:pPr>
        <w:tabs>
          <w:tab w:val="num" w:pos="2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18D">
        <w:rPr>
          <w:rFonts w:ascii="Times New Roman" w:hAnsi="Times New Roman" w:cs="Times New Roman"/>
          <w:sz w:val="28"/>
          <w:szCs w:val="28"/>
          <w:lang w:eastAsia="ru-RU"/>
        </w:rPr>
        <w:t xml:space="preserve"> - ОАО «Семилукский огнеупорный завод»;</w:t>
      </w:r>
    </w:p>
    <w:p w:rsidR="00137E2B" w:rsidRPr="00CD418D" w:rsidRDefault="00137E2B" w:rsidP="00241202">
      <w:pPr>
        <w:tabs>
          <w:tab w:val="num" w:pos="2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18D">
        <w:rPr>
          <w:rFonts w:ascii="Times New Roman" w:hAnsi="Times New Roman" w:cs="Times New Roman"/>
          <w:sz w:val="28"/>
          <w:szCs w:val="28"/>
          <w:lang w:eastAsia="ru-RU"/>
        </w:rPr>
        <w:t>- ЗАО «Семилукский комбинат строительных материалов»;</w:t>
      </w:r>
    </w:p>
    <w:p w:rsidR="00137E2B" w:rsidRPr="00CD418D" w:rsidRDefault="00137E2B" w:rsidP="00241202">
      <w:pPr>
        <w:tabs>
          <w:tab w:val="num" w:pos="2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18D">
        <w:rPr>
          <w:rFonts w:ascii="Times New Roman" w:hAnsi="Times New Roman" w:cs="Times New Roman"/>
          <w:sz w:val="28"/>
          <w:szCs w:val="28"/>
          <w:lang w:eastAsia="ru-RU"/>
        </w:rPr>
        <w:t>- ФБУ «Исправительная колония № 1»;</w:t>
      </w:r>
    </w:p>
    <w:p w:rsidR="00137E2B" w:rsidRPr="00CD418D" w:rsidRDefault="00137E2B" w:rsidP="00241202">
      <w:pPr>
        <w:tabs>
          <w:tab w:val="num" w:pos="2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18D">
        <w:rPr>
          <w:rFonts w:ascii="Times New Roman" w:hAnsi="Times New Roman" w:cs="Times New Roman"/>
          <w:sz w:val="28"/>
          <w:szCs w:val="28"/>
          <w:lang w:eastAsia="ru-RU"/>
        </w:rPr>
        <w:t>-  ОАО «</w:t>
      </w:r>
      <w:proofErr w:type="spellStart"/>
      <w:r w:rsidRPr="00CD418D">
        <w:rPr>
          <w:rFonts w:ascii="Times New Roman" w:hAnsi="Times New Roman" w:cs="Times New Roman"/>
          <w:sz w:val="28"/>
          <w:szCs w:val="28"/>
          <w:lang w:eastAsia="ru-RU"/>
        </w:rPr>
        <w:t>Семилукихлеб</w:t>
      </w:r>
      <w:proofErr w:type="spellEnd"/>
      <w:r w:rsidRPr="00CD418D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137E2B" w:rsidRPr="00CD418D" w:rsidRDefault="00137E2B" w:rsidP="00241202">
      <w:pPr>
        <w:tabs>
          <w:tab w:val="num" w:pos="2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18D">
        <w:rPr>
          <w:rFonts w:ascii="Times New Roman" w:hAnsi="Times New Roman" w:cs="Times New Roman"/>
          <w:sz w:val="28"/>
          <w:szCs w:val="28"/>
          <w:lang w:eastAsia="ru-RU"/>
        </w:rPr>
        <w:t>- ООО «Электротехническое управление»;</w:t>
      </w:r>
    </w:p>
    <w:p w:rsidR="00137E2B" w:rsidRPr="00CD418D" w:rsidRDefault="00137E2B" w:rsidP="00241202">
      <w:pPr>
        <w:tabs>
          <w:tab w:val="num" w:pos="2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18D">
        <w:rPr>
          <w:rFonts w:ascii="Times New Roman" w:hAnsi="Times New Roman" w:cs="Times New Roman"/>
          <w:sz w:val="28"/>
          <w:szCs w:val="28"/>
          <w:lang w:eastAsia="ru-RU"/>
        </w:rPr>
        <w:t>- ООО «Развитие»;</w:t>
      </w:r>
    </w:p>
    <w:p w:rsidR="00137E2B" w:rsidRPr="00CD418D" w:rsidRDefault="00137E2B" w:rsidP="00241202">
      <w:pPr>
        <w:tabs>
          <w:tab w:val="num" w:pos="2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18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ООО «Лидер».</w:t>
      </w:r>
    </w:p>
    <w:p w:rsidR="00137E2B" w:rsidRDefault="00137E2B" w:rsidP="00241202">
      <w:pPr>
        <w:tabs>
          <w:tab w:val="num" w:pos="2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18D">
        <w:rPr>
          <w:rFonts w:ascii="Times New Roman" w:hAnsi="Times New Roman" w:cs="Times New Roman"/>
          <w:sz w:val="28"/>
          <w:szCs w:val="28"/>
          <w:lang w:eastAsia="ru-RU"/>
        </w:rPr>
        <w:t xml:space="preserve">В отраслевой структуре промышленности доминируют обрабатывающие производства. </w:t>
      </w:r>
    </w:p>
    <w:p w:rsidR="00137E2B" w:rsidRDefault="00137E2B" w:rsidP="00241202">
      <w:pPr>
        <w:tabs>
          <w:tab w:val="num" w:pos="2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территории района создан благоприятный инвестиционный климат:</w:t>
      </w:r>
    </w:p>
    <w:p w:rsidR="00137E2B" w:rsidRPr="00822860" w:rsidRDefault="00137E2B" w:rsidP="00241202">
      <w:pPr>
        <w:tabs>
          <w:tab w:val="num" w:pos="2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822860">
        <w:rPr>
          <w:rFonts w:ascii="Times New Roman" w:hAnsi="Times New Roman" w:cs="Times New Roman"/>
          <w:sz w:val="28"/>
          <w:szCs w:val="28"/>
          <w:lang w:eastAsia="ru-RU"/>
        </w:rPr>
        <w:t xml:space="preserve"> Разработан план создания инфраструктурных объектов, необходимых для осуществления инвестиционной деятельности на территории Семилукского муниципального района.</w:t>
      </w:r>
    </w:p>
    <w:p w:rsidR="00137E2B" w:rsidRPr="00822860" w:rsidRDefault="00137E2B" w:rsidP="00241202">
      <w:pPr>
        <w:tabs>
          <w:tab w:val="num" w:pos="2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822860">
        <w:rPr>
          <w:rFonts w:ascii="Times New Roman" w:hAnsi="Times New Roman" w:cs="Times New Roman"/>
          <w:sz w:val="28"/>
          <w:szCs w:val="28"/>
          <w:lang w:eastAsia="ru-RU"/>
        </w:rPr>
        <w:t>. Для обеспечения наличия информации в сети Интернет о каналах прямой связи инвесторов и администрации Семилукского муниципального района создан инвестиционный портал (seminvest.e-gov36.ru).</w:t>
      </w:r>
    </w:p>
    <w:p w:rsidR="00137E2B" w:rsidRPr="00822860" w:rsidRDefault="00137E2B" w:rsidP="00241202">
      <w:pPr>
        <w:tabs>
          <w:tab w:val="num" w:pos="2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2860">
        <w:rPr>
          <w:rFonts w:ascii="Times New Roman" w:hAnsi="Times New Roman" w:cs="Times New Roman"/>
          <w:sz w:val="28"/>
          <w:szCs w:val="28"/>
          <w:lang w:eastAsia="ru-RU"/>
        </w:rPr>
        <w:t>3. Разработана и утверждена инвестиционная декларация Семилукского муниципального района.</w:t>
      </w:r>
    </w:p>
    <w:p w:rsidR="00137E2B" w:rsidRPr="00822860" w:rsidRDefault="00137E2B" w:rsidP="00241202">
      <w:pPr>
        <w:tabs>
          <w:tab w:val="num" w:pos="2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2860">
        <w:rPr>
          <w:rFonts w:ascii="Times New Roman" w:hAnsi="Times New Roman" w:cs="Times New Roman"/>
          <w:sz w:val="28"/>
          <w:szCs w:val="28"/>
          <w:lang w:eastAsia="ru-RU"/>
        </w:rPr>
        <w:t>4. Разработан и утвержден регламент сопровождения инвестиционных проектов на территории Семилукского муниципального райо</w:t>
      </w:r>
      <w:r>
        <w:rPr>
          <w:rFonts w:ascii="Times New Roman" w:hAnsi="Times New Roman" w:cs="Times New Roman"/>
          <w:sz w:val="28"/>
          <w:szCs w:val="28"/>
          <w:lang w:eastAsia="ru-RU"/>
        </w:rPr>
        <w:t>на по принципу «одного окна»</w:t>
      </w:r>
      <w:r w:rsidRPr="00822860">
        <w:rPr>
          <w:rFonts w:ascii="Times New Roman" w:hAnsi="Times New Roman" w:cs="Times New Roman"/>
          <w:sz w:val="28"/>
          <w:szCs w:val="28"/>
          <w:lang w:eastAsia="ru-RU"/>
        </w:rPr>
        <w:t>, включающий механизм защиты прав инвесторов на муниципальном уровне.</w:t>
      </w:r>
    </w:p>
    <w:p w:rsidR="00137E2B" w:rsidRDefault="00137E2B" w:rsidP="00241202">
      <w:pPr>
        <w:pStyle w:val="2"/>
        <w:tabs>
          <w:tab w:val="left" w:pos="709"/>
        </w:tabs>
        <w:spacing w:line="360" w:lineRule="auto"/>
        <w:ind w:firstLine="709"/>
      </w:pPr>
      <w:r>
        <w:t xml:space="preserve">    Проводится работа по  привлечению новых инвестиционных проектов в моногороде Семилуки:</w:t>
      </w:r>
    </w:p>
    <w:p w:rsidR="00137E2B" w:rsidRPr="00822860" w:rsidRDefault="00137E2B" w:rsidP="002412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860">
        <w:rPr>
          <w:rFonts w:ascii="Times New Roman" w:hAnsi="Times New Roman" w:cs="Times New Roman"/>
          <w:sz w:val="28"/>
          <w:szCs w:val="28"/>
        </w:rPr>
        <w:t>1. Строительство гипермаркета «</w:t>
      </w:r>
      <w:proofErr w:type="spellStart"/>
      <w:r w:rsidRPr="00822860">
        <w:rPr>
          <w:rFonts w:ascii="Times New Roman" w:hAnsi="Times New Roman" w:cs="Times New Roman"/>
          <w:sz w:val="28"/>
          <w:szCs w:val="28"/>
        </w:rPr>
        <w:t>Декатлон</w:t>
      </w:r>
      <w:proofErr w:type="spellEnd"/>
      <w:r w:rsidRPr="00822860">
        <w:rPr>
          <w:rFonts w:ascii="Times New Roman" w:hAnsi="Times New Roman" w:cs="Times New Roman"/>
          <w:sz w:val="28"/>
          <w:szCs w:val="28"/>
        </w:rPr>
        <w:t>».</w:t>
      </w:r>
    </w:p>
    <w:p w:rsidR="00137E2B" w:rsidRDefault="00137E2B" w:rsidP="002412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22860">
        <w:rPr>
          <w:rFonts w:ascii="Times New Roman" w:hAnsi="Times New Roman" w:cs="Times New Roman"/>
          <w:sz w:val="28"/>
          <w:szCs w:val="28"/>
        </w:rPr>
        <w:t>.Строительство торгового центра по улице 25 лет Октября.</w:t>
      </w:r>
    </w:p>
    <w:p w:rsidR="00137E2B" w:rsidRPr="00767877" w:rsidRDefault="00137E2B" w:rsidP="002412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3.Строительство </w:t>
      </w:r>
      <w:r w:rsidRPr="00767877">
        <w:rPr>
          <w:rFonts w:ascii="Times New Roman" w:hAnsi="Times New Roman" w:cs="Times New Roman"/>
          <w:sz w:val="28"/>
          <w:szCs w:val="28"/>
        </w:rPr>
        <w:t xml:space="preserve"> сетевых магазинов «Магнит», «</w:t>
      </w:r>
      <w:proofErr w:type="spellStart"/>
      <w:r w:rsidRPr="00767877">
        <w:rPr>
          <w:rFonts w:ascii="Times New Roman" w:hAnsi="Times New Roman" w:cs="Times New Roman"/>
          <w:sz w:val="28"/>
          <w:szCs w:val="28"/>
        </w:rPr>
        <w:t>Центрторг</w:t>
      </w:r>
      <w:proofErr w:type="spellEnd"/>
      <w:r w:rsidRPr="00767877">
        <w:rPr>
          <w:rFonts w:ascii="Times New Roman" w:hAnsi="Times New Roman" w:cs="Times New Roman"/>
          <w:sz w:val="28"/>
          <w:szCs w:val="28"/>
        </w:rPr>
        <w:t>», «Пятёрочка».</w:t>
      </w:r>
    </w:p>
    <w:p w:rsidR="00137E2B" w:rsidRDefault="00137E2B" w:rsidP="002412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Семилукского муниципального района ведется постоянный контроль ситуации в экономике и социальной сфере:</w:t>
      </w:r>
    </w:p>
    <w:p w:rsidR="00137E2B" w:rsidRDefault="00137E2B" w:rsidP="002412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 ежемесячно проводится мониторинг ситуации на ОАО «СОЗ»;</w:t>
      </w:r>
    </w:p>
    <w:p w:rsidR="00137E2B" w:rsidRDefault="00137E2B" w:rsidP="002412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ежеквартально проводится состояния реализуемых инвестиционных проектов;</w:t>
      </w:r>
    </w:p>
    <w:p w:rsidR="00137E2B" w:rsidRDefault="00137E2B" w:rsidP="002412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мониторинг задолженности по заработной плате;</w:t>
      </w:r>
    </w:p>
    <w:p w:rsidR="00137E2B" w:rsidRDefault="00137E2B" w:rsidP="002412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мониторинг массового высвобождения работников;</w:t>
      </w:r>
    </w:p>
    <w:p w:rsidR="00137E2B" w:rsidRPr="00822860" w:rsidRDefault="00137E2B" w:rsidP="002412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мониторинг уровня заработной платы. </w:t>
      </w:r>
    </w:p>
    <w:p w:rsidR="00137E2B" w:rsidRDefault="00137E2B" w:rsidP="00241202">
      <w:pPr>
        <w:tabs>
          <w:tab w:val="num" w:pos="2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городе Семилуки по состоянию на 01.01.2016 год реализуются следующие инвестиционные проекты:</w:t>
      </w:r>
    </w:p>
    <w:p w:rsidR="00137E2B" w:rsidRPr="00C7116F" w:rsidRDefault="00137E2B" w:rsidP="00241202">
      <w:pPr>
        <w:tabs>
          <w:tab w:val="num" w:pos="2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C7116F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1. Модернизация производства ОАО «Семилукский огнеупорный завод». </w:t>
      </w:r>
    </w:p>
    <w:p w:rsidR="00137E2B" w:rsidRDefault="00137E2B" w:rsidP="00241202">
      <w:pPr>
        <w:tabs>
          <w:tab w:val="num" w:pos="2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Инициатором реализации данного инвестиционного проекта являются новые акционеры ОАО «Семилукский огнеупорный завод». Общий объем инвестиций – 600 млн. рублей. Срок реализации 2015-2016 годы. Целью проекта является проведение комплекса мероприятий, направленных на реконструкцию и техническое перевооружение предприятия. </w:t>
      </w:r>
    </w:p>
    <w:p w:rsidR="00137E2B" w:rsidRPr="00C7116F" w:rsidRDefault="00137E2B" w:rsidP="00241202">
      <w:pPr>
        <w:tabs>
          <w:tab w:val="num" w:pos="2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C7116F">
        <w:rPr>
          <w:rFonts w:ascii="Times New Roman" w:hAnsi="Times New Roman" w:cs="Times New Roman"/>
          <w:sz w:val="28"/>
          <w:szCs w:val="28"/>
          <w:u w:val="single"/>
          <w:lang w:eastAsia="ru-RU"/>
        </w:rPr>
        <w:t>2. Строительство завода по производству алюминиевого профиля          ООО «АВА-Трейд».</w:t>
      </w:r>
    </w:p>
    <w:p w:rsidR="00137E2B" w:rsidRDefault="00137E2B" w:rsidP="002412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Инициатором проекта является ООО «АВА-Трейд». Общий объем инвестиций – 1607 млн. руб. Срок реализации 2010-2016 гг. Целью проекта является запуск завода по экструзии алюминиевого профиля с собственными линиями порошковой окраски, декорирования, защитно-декорированного анодирования, механической обработки и индивидуальной упаковки профилей. Первая очередь завода введена в эксплуатацию. Предприятие ООО «АВА-Трейд» приступило к выпуску продукции. При запуске первой очереди производства создано 183 постоянных рабочих мест. Планируется реализация второй очереди завода. При реализации проекта планируется создать 300 постоянных рабочих мест.</w:t>
      </w:r>
    </w:p>
    <w:p w:rsidR="00137E2B" w:rsidRPr="00C7116F" w:rsidRDefault="00137E2B" w:rsidP="00241202">
      <w:pPr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7116F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   3.</w:t>
      </w:r>
      <w:r w:rsidRPr="00C7116F">
        <w:rPr>
          <w:rFonts w:ascii="Times New Roman" w:hAnsi="Times New Roman" w:cs="Times New Roman"/>
          <w:sz w:val="28"/>
          <w:szCs w:val="28"/>
          <w:u w:val="single"/>
        </w:rPr>
        <w:t xml:space="preserve"> Строительство жилого комплекса «</w:t>
      </w:r>
      <w:proofErr w:type="spellStart"/>
      <w:r w:rsidRPr="00C7116F">
        <w:rPr>
          <w:rFonts w:ascii="Times New Roman" w:hAnsi="Times New Roman" w:cs="Times New Roman"/>
          <w:sz w:val="28"/>
          <w:szCs w:val="28"/>
          <w:u w:val="single"/>
        </w:rPr>
        <w:t>Славяноград</w:t>
      </w:r>
      <w:proofErr w:type="spellEnd"/>
      <w:r w:rsidRPr="00C7116F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137E2B" w:rsidRDefault="00137E2B" w:rsidP="002412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DD6">
        <w:rPr>
          <w:rFonts w:ascii="Times New Roman" w:hAnsi="Times New Roman" w:cs="Times New Roman"/>
          <w:sz w:val="28"/>
          <w:szCs w:val="28"/>
        </w:rPr>
        <w:t>Инициатором проекта является ЗАО «</w:t>
      </w:r>
      <w:proofErr w:type="spellStart"/>
      <w:r w:rsidRPr="00AE3DD6">
        <w:rPr>
          <w:rFonts w:ascii="Times New Roman" w:hAnsi="Times New Roman" w:cs="Times New Roman"/>
          <w:sz w:val="28"/>
          <w:szCs w:val="28"/>
        </w:rPr>
        <w:t>Югос</w:t>
      </w:r>
      <w:proofErr w:type="spellEnd"/>
      <w:r w:rsidRPr="00AE3DD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Общий объем инвестиций 1 540,4 млн. руб. Срок реализации – 2008-2015 гг. Целью проекта является строительство жилых домов. За период 2010-2012 гг. на разработку ПСД направлено 24,3 млн. руб. Заключен договор аренды земельного участка от 15.12.2006 г. № 90, площадью 24,8 га и сроком на 5 лет. Дополнительным соглашением от 14.12.2011 г. вышеуказанных договор пролонгирован на 5 лет. Ведутся работы, направленные на создание инженерной инфраструктуры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реализации инвестиционного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проекта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ланируется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создание                       300 постоянных рабочих мест.</w:t>
      </w:r>
    </w:p>
    <w:p w:rsidR="00137E2B" w:rsidRPr="00C7116F" w:rsidRDefault="00137E2B" w:rsidP="00241202">
      <w:pPr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7116F">
        <w:rPr>
          <w:rFonts w:ascii="Times New Roman" w:hAnsi="Times New Roman" w:cs="Times New Roman"/>
          <w:sz w:val="28"/>
          <w:szCs w:val="28"/>
          <w:u w:val="single"/>
        </w:rPr>
        <w:t>4. Фабрика по производству столешниц ООО «</w:t>
      </w:r>
      <w:proofErr w:type="spellStart"/>
      <w:r w:rsidRPr="00C7116F">
        <w:rPr>
          <w:rFonts w:ascii="Times New Roman" w:hAnsi="Times New Roman" w:cs="Times New Roman"/>
          <w:sz w:val="28"/>
          <w:szCs w:val="28"/>
          <w:u w:val="single"/>
        </w:rPr>
        <w:t>Кдм</w:t>
      </w:r>
      <w:proofErr w:type="spellEnd"/>
      <w:r w:rsidRPr="00C7116F">
        <w:rPr>
          <w:rFonts w:ascii="Times New Roman" w:hAnsi="Times New Roman" w:cs="Times New Roman"/>
          <w:sz w:val="28"/>
          <w:szCs w:val="28"/>
          <w:u w:val="single"/>
        </w:rPr>
        <w:t>-опт».</w:t>
      </w:r>
    </w:p>
    <w:p w:rsidR="00137E2B" w:rsidRDefault="00137E2B" w:rsidP="002412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Инициатором проекта является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Кдм</w:t>
      </w:r>
      <w:proofErr w:type="spellEnd"/>
      <w:r>
        <w:rPr>
          <w:rFonts w:ascii="Times New Roman" w:hAnsi="Times New Roman" w:cs="Times New Roman"/>
          <w:sz w:val="28"/>
          <w:szCs w:val="28"/>
        </w:rPr>
        <w:t>-опт». Общий объем инвестиций – 250 млн. руб. Срок реализации 2010-2014 гг. Целью проекта является строительство новой фабрики по производству столешниц. Проект реализован. Создано 135 постоянных рабочих мест.</w:t>
      </w:r>
    </w:p>
    <w:p w:rsidR="00137E2B" w:rsidRPr="00C7116F" w:rsidRDefault="00137E2B" w:rsidP="00241202">
      <w:pPr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7116F">
        <w:rPr>
          <w:rFonts w:ascii="Times New Roman" w:hAnsi="Times New Roman" w:cs="Times New Roman"/>
          <w:sz w:val="28"/>
          <w:szCs w:val="28"/>
          <w:u w:val="single"/>
        </w:rPr>
        <w:t>5. Организация пищевого производства ООО «</w:t>
      </w:r>
      <w:proofErr w:type="spellStart"/>
      <w:r w:rsidRPr="00C7116F">
        <w:rPr>
          <w:rFonts w:ascii="Times New Roman" w:hAnsi="Times New Roman" w:cs="Times New Roman"/>
          <w:sz w:val="28"/>
          <w:szCs w:val="28"/>
          <w:u w:val="single"/>
        </w:rPr>
        <w:t>Ювента</w:t>
      </w:r>
      <w:proofErr w:type="spellEnd"/>
      <w:r w:rsidRPr="00C7116F">
        <w:rPr>
          <w:rFonts w:ascii="Times New Roman" w:hAnsi="Times New Roman" w:cs="Times New Roman"/>
          <w:sz w:val="28"/>
          <w:szCs w:val="28"/>
          <w:u w:val="single"/>
        </w:rPr>
        <w:t xml:space="preserve"> и</w:t>
      </w:r>
      <w:proofErr w:type="gramStart"/>
      <w:r w:rsidRPr="00C7116F">
        <w:rPr>
          <w:rFonts w:ascii="Times New Roman" w:hAnsi="Times New Roman" w:cs="Times New Roman"/>
          <w:sz w:val="28"/>
          <w:szCs w:val="28"/>
          <w:u w:val="single"/>
        </w:rPr>
        <w:t xml:space="preserve"> К</w:t>
      </w:r>
      <w:proofErr w:type="gramEnd"/>
      <w:r w:rsidRPr="00C7116F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37E2B" w:rsidRDefault="00137E2B" w:rsidP="002412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Инициатором проекта является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». Общий объем инвестиций – 500 млн. руб. Срок реализации – 2012-2014 гг. Целью проекта является создание современного высокотехнологического производства изделий запатентованных марок ООО фирма «Татьяна». Проект реализован. Предприятие приступило к выпуску хлебобулочных изделий «Родные просторы».</w:t>
      </w:r>
    </w:p>
    <w:p w:rsidR="00137E2B" w:rsidRPr="00C7116F" w:rsidRDefault="00137E2B" w:rsidP="00241202">
      <w:pPr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7116F">
        <w:rPr>
          <w:rFonts w:ascii="Times New Roman" w:hAnsi="Times New Roman" w:cs="Times New Roman"/>
          <w:sz w:val="28"/>
          <w:szCs w:val="28"/>
          <w:u w:val="single"/>
        </w:rPr>
        <w:t>6. Развитие производства комплектующих для мебел</w:t>
      </w:r>
      <w:proofErr w:type="gramStart"/>
      <w:r w:rsidRPr="00C7116F">
        <w:rPr>
          <w:rFonts w:ascii="Times New Roman" w:hAnsi="Times New Roman" w:cs="Times New Roman"/>
          <w:sz w:val="28"/>
          <w:szCs w:val="28"/>
          <w:u w:val="single"/>
        </w:rPr>
        <w:t>и ООО</w:t>
      </w:r>
      <w:proofErr w:type="gramEnd"/>
      <w:r w:rsidRPr="00C7116F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proofErr w:type="spellStart"/>
      <w:r w:rsidRPr="00C7116F">
        <w:rPr>
          <w:rFonts w:ascii="Times New Roman" w:hAnsi="Times New Roman" w:cs="Times New Roman"/>
          <w:sz w:val="28"/>
          <w:szCs w:val="28"/>
          <w:u w:val="single"/>
        </w:rPr>
        <w:t>Кдм</w:t>
      </w:r>
      <w:proofErr w:type="spellEnd"/>
      <w:r w:rsidRPr="00C7116F">
        <w:rPr>
          <w:rFonts w:ascii="Times New Roman" w:hAnsi="Times New Roman" w:cs="Times New Roman"/>
          <w:sz w:val="28"/>
          <w:szCs w:val="28"/>
          <w:u w:val="single"/>
        </w:rPr>
        <w:t>-опт»</w:t>
      </w:r>
    </w:p>
    <w:p w:rsidR="00137E2B" w:rsidRDefault="00137E2B" w:rsidP="002412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Инициатором проекта является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Кдм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-опт». Общий объем инвестиций – 300 млн. руб. Срок реализации – 2012-2014 гг. Цель-строительство производственных помещений площадью 3000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размещения производства матрасов. Проект реализован.</w:t>
      </w:r>
    </w:p>
    <w:p w:rsidR="00137E2B" w:rsidRDefault="00137E2B" w:rsidP="002412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3818">
        <w:rPr>
          <w:rFonts w:ascii="Times New Roman" w:hAnsi="Times New Roman" w:cs="Times New Roman"/>
          <w:sz w:val="28"/>
          <w:szCs w:val="28"/>
          <w:u w:val="single"/>
        </w:rPr>
        <w:t>7. Строительство завода по производству сельскохозяйственной техник</w:t>
      </w:r>
      <w:proofErr w:type="gramStart"/>
      <w:r w:rsidRPr="005C3818">
        <w:rPr>
          <w:rFonts w:ascii="Times New Roman" w:hAnsi="Times New Roman" w:cs="Times New Roman"/>
          <w:sz w:val="28"/>
          <w:szCs w:val="28"/>
          <w:u w:val="single"/>
        </w:rPr>
        <w:t>и  ООО</w:t>
      </w:r>
      <w:proofErr w:type="gramEnd"/>
      <w:r w:rsidRPr="005C3818">
        <w:rPr>
          <w:rFonts w:ascii="Times New Roman" w:hAnsi="Times New Roman" w:cs="Times New Roman"/>
          <w:sz w:val="28"/>
          <w:szCs w:val="28"/>
          <w:u w:val="single"/>
        </w:rPr>
        <w:t xml:space="preserve"> «Техника Сервис Агро».</w:t>
      </w:r>
    </w:p>
    <w:p w:rsidR="00137E2B" w:rsidRDefault="00137E2B" w:rsidP="002412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818">
        <w:rPr>
          <w:rFonts w:ascii="Times New Roman" w:hAnsi="Times New Roman" w:cs="Times New Roman"/>
          <w:sz w:val="28"/>
          <w:szCs w:val="28"/>
        </w:rPr>
        <w:t>Инициатор проекта - ЗАО «Техника-</w:t>
      </w:r>
      <w:proofErr w:type="spellStart"/>
      <w:r w:rsidRPr="005C3818">
        <w:rPr>
          <w:rFonts w:ascii="Times New Roman" w:hAnsi="Times New Roman" w:cs="Times New Roman"/>
          <w:sz w:val="28"/>
          <w:szCs w:val="28"/>
        </w:rPr>
        <w:t>Сервис»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5C381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C3818">
        <w:rPr>
          <w:rFonts w:ascii="Times New Roman" w:hAnsi="Times New Roman" w:cs="Times New Roman"/>
          <w:sz w:val="28"/>
          <w:szCs w:val="28"/>
        </w:rPr>
        <w:t>писание</w:t>
      </w:r>
      <w:proofErr w:type="spellEnd"/>
      <w:r w:rsidRPr="005C3818"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C3818">
        <w:rPr>
          <w:rFonts w:ascii="Times New Roman" w:hAnsi="Times New Roman" w:cs="Times New Roman"/>
          <w:sz w:val="28"/>
          <w:szCs w:val="28"/>
        </w:rPr>
        <w:t>Выпускаемая продукция – сеялки, почвообрабатывающие машины. Проект предусматривает 2 этапа строительства. Планируется строительство складов готовой продукции, поста охраны, офисных помещений, торгово-выставочного зала, конференц-зала, столовой, конструкторское бюро.</w:t>
      </w:r>
    </w:p>
    <w:p w:rsidR="00137E2B" w:rsidRDefault="00137E2B" w:rsidP="002412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818">
        <w:rPr>
          <w:rFonts w:ascii="Times New Roman" w:hAnsi="Times New Roman" w:cs="Times New Roman"/>
          <w:sz w:val="28"/>
          <w:szCs w:val="28"/>
        </w:rPr>
        <w:lastRenderedPageBreak/>
        <w:t>Период реализации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C3818">
        <w:rPr>
          <w:rFonts w:ascii="Times New Roman" w:hAnsi="Times New Roman" w:cs="Times New Roman"/>
          <w:sz w:val="28"/>
          <w:szCs w:val="28"/>
        </w:rPr>
        <w:t>2015-2017 гг.</w:t>
      </w:r>
    </w:p>
    <w:p w:rsidR="00137E2B" w:rsidRDefault="00137E2B" w:rsidP="002412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818">
        <w:rPr>
          <w:rFonts w:ascii="Times New Roman" w:hAnsi="Times New Roman" w:cs="Times New Roman"/>
          <w:sz w:val="28"/>
          <w:szCs w:val="28"/>
        </w:rPr>
        <w:t>Объем инвестиций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C3818">
        <w:rPr>
          <w:rFonts w:ascii="Times New Roman" w:hAnsi="Times New Roman" w:cs="Times New Roman"/>
          <w:sz w:val="28"/>
          <w:szCs w:val="28"/>
        </w:rPr>
        <w:t>500-600 млн. рублей.</w:t>
      </w:r>
    </w:p>
    <w:p w:rsidR="00137E2B" w:rsidRDefault="00137E2B" w:rsidP="002412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818">
        <w:rPr>
          <w:rFonts w:ascii="Times New Roman" w:hAnsi="Times New Roman" w:cs="Times New Roman"/>
          <w:sz w:val="28"/>
          <w:szCs w:val="28"/>
        </w:rPr>
        <w:t>Рабочие места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C3818">
        <w:rPr>
          <w:rFonts w:ascii="Times New Roman" w:hAnsi="Times New Roman" w:cs="Times New Roman"/>
          <w:sz w:val="28"/>
          <w:szCs w:val="28"/>
        </w:rPr>
        <w:t>250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7E2B" w:rsidRDefault="00137E2B" w:rsidP="00241202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6</w:t>
      </w:r>
      <w:r w:rsidRPr="00C131C3">
        <w:rPr>
          <w:rFonts w:ascii="Times New Roman" w:hAnsi="Times New Roman" w:cs="Times New Roman"/>
          <w:b/>
          <w:bCs/>
          <w:sz w:val="28"/>
          <w:szCs w:val="28"/>
          <w:u w:val="single"/>
        </w:rPr>
        <w:t>. Информация о состоянии и перспективах развития малого и среднего  предпринимательства моногорода – город Семилуки.</w:t>
      </w:r>
    </w:p>
    <w:p w:rsidR="00137E2B" w:rsidRDefault="00137E2B" w:rsidP="002412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CB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 счет программных мероприятий программных мероприятий КИП  серьезное развитие получила сфера малого предпринимательства. На базе Семилукского центра поддержки предпринимательства на безвозмездной основе  было организовано предоставление информационной и консультативной помощи по ведению бизнеса и организации предпринимательской деятельности прошли обучение 488 человек. Представлены субсидии по возмещению затрат по лизинговым платежам субъектам МСП.</w:t>
      </w:r>
    </w:p>
    <w:p w:rsidR="00137E2B" w:rsidRDefault="00137E2B" w:rsidP="002412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2011 году создан и действует Фонд содействия кредитованию малого и среднего предпринимательства Семилукского муниципального района по выдаче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субъектов МСП.</w:t>
      </w:r>
    </w:p>
    <w:p w:rsidR="00137E2B" w:rsidRDefault="00137E2B" w:rsidP="002412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2014 года в районе действует муниципальная программа Семилукского муниципального района «экономическое развитие и инновационная экономика на 2014-2020 годы» подпрограмма «Развитие и поддержка малого и среднего предпринимательства».</w:t>
      </w:r>
    </w:p>
    <w:p w:rsidR="00137E2B" w:rsidRDefault="00137E2B" w:rsidP="002412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Фактический объем средств, направленных в 2014 году на реализацию мероприятий муниципальной программы по предоставлению субсидий субъектами МСП:</w:t>
      </w:r>
    </w:p>
    <w:p w:rsidR="00137E2B" w:rsidRDefault="00137E2B" w:rsidP="002412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компенсацию части затрат, связанных с уплатой первого взноса (аванса), по договорам лизинга оборудования составил 1254,015 тыс. рублей. Субсидии получили 5 субъектов МСП. Сохранено 381 рабочее место.</w:t>
      </w:r>
    </w:p>
    <w:p w:rsidR="00137E2B" w:rsidRDefault="00137E2B" w:rsidP="002412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ранты начинающим субъектам малого предпринимательства на создание собственного дела составил 1798,00 тыс. рублей. Гранты получили 6 субъектов малого предпринимательства. Сохранено 7 рабочих мест.</w:t>
      </w:r>
    </w:p>
    <w:p w:rsidR="00137E2B" w:rsidRPr="00585110" w:rsidRDefault="00137E2B" w:rsidP="002412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5110">
        <w:rPr>
          <w:rFonts w:ascii="Times New Roman" w:hAnsi="Times New Roman" w:cs="Times New Roman"/>
          <w:sz w:val="28"/>
          <w:szCs w:val="28"/>
        </w:rPr>
        <w:t>Фактический объем средств, направленных в 2015 году на реализацию мероприятий подпрограммы по предоставлению государственной поддержки субъектам малого и среднего предпринимательства, 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составил 1 776 481,08 рублей, из них:    4 662,68 рублей – средства местного бюджета, 88 590,92</w:t>
      </w:r>
      <w:proofErr w:type="gramEnd"/>
      <w:r w:rsidRPr="00585110">
        <w:rPr>
          <w:rFonts w:ascii="Times New Roman" w:hAnsi="Times New Roman" w:cs="Times New Roman"/>
          <w:sz w:val="28"/>
          <w:szCs w:val="28"/>
        </w:rPr>
        <w:t xml:space="preserve"> рублей – средства субсидии областного бюджета, 1 683 227,48 рублей – средства субсидии федерального бюджета. Субсидии получили 5 субъектов МСП, из них один субъект зарегистрирован и осуществляет деятельность в г. Семилуки. Сохранено 403 рабочих места.</w:t>
      </w:r>
    </w:p>
    <w:p w:rsidR="00137E2B" w:rsidRDefault="00137E2B" w:rsidP="002412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10">
        <w:rPr>
          <w:rFonts w:ascii="Times New Roman" w:hAnsi="Times New Roman" w:cs="Times New Roman"/>
          <w:sz w:val="28"/>
          <w:szCs w:val="28"/>
        </w:rPr>
        <w:t>Всего на реализацию мероприятий подпрограммы в 2015 году было направлено 2 021 818,4 рублей.</w:t>
      </w:r>
    </w:p>
    <w:p w:rsidR="00137E2B" w:rsidRPr="00490CB5" w:rsidRDefault="00137E2B" w:rsidP="002412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E2B" w:rsidRDefault="00137E2B" w:rsidP="00241202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7. Информация о мерах, принимаемых на уровне субъекта РФ и муниципального образования для стабилизации и развития ситуации в моногороде.</w:t>
      </w:r>
    </w:p>
    <w:p w:rsidR="00137E2B" w:rsidRPr="00A30A6A" w:rsidRDefault="00137E2B" w:rsidP="00241202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0A6A">
        <w:rPr>
          <w:rFonts w:ascii="Times New Roman" w:hAnsi="Times New Roman" w:cs="Times New Roman"/>
          <w:b/>
          <w:bCs/>
          <w:sz w:val="28"/>
          <w:szCs w:val="28"/>
        </w:rPr>
        <w:t>1мероприятие - Повышение качества и доступности государственных услуг в области содействия занятости населения.</w:t>
      </w:r>
    </w:p>
    <w:p w:rsidR="00137E2B" w:rsidRDefault="00137E2B" w:rsidP="002412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поддержкой в рамках данного мероприятия воспользовались граждане, находящиеся под угрозой высвобождения, а также безработные граждане.</w:t>
      </w:r>
    </w:p>
    <w:p w:rsidR="00137E2B" w:rsidRDefault="00137E2B" w:rsidP="002412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Оказание мер господдержки безработных граждан обеспечивалось временное трудоустройство граждан, организованы общественные работы. В целях повышения качества и доступности государственных услуг в части трудоустройства, информирования о состоянии рынка труда, оказании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профориентационных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консультационных услуг службой занятости населения Семилукского района осуществлялись регулярные (2 раза в неделю) выезды мобильного офиса с участием социальных служб, представителей администрации. Создавались консультационные пункты на градообразующем предприятии ОАО «Семилукский огнеупорный завод». Кроме того осуществлялись консультации по телефону «горячей линии» специалистами Центра занятости населения Семилукского района.</w:t>
      </w:r>
    </w:p>
    <w:p w:rsidR="00137E2B" w:rsidRDefault="00137E2B" w:rsidP="002412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упрощения процедур получения государственных и муниципальных услуг в сентябре 2013 года открыт Многофункциональный центр в г. Семилуки. Основной задачей деятельности учреждения является  повышение доступности и качества процедур получения физическими и юридическими лицами государственных и муниципальных услуг за счет принципа «одного окна», увеличение степени удовлетворенности качеством предоставления государственных и муниципальных услуг.</w:t>
      </w:r>
    </w:p>
    <w:p w:rsidR="00137E2B" w:rsidRPr="00A30A6A" w:rsidRDefault="00137E2B" w:rsidP="002412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6A">
        <w:rPr>
          <w:rFonts w:ascii="Times New Roman" w:hAnsi="Times New Roman" w:cs="Times New Roman"/>
          <w:sz w:val="28"/>
          <w:szCs w:val="28"/>
        </w:rPr>
        <w:t xml:space="preserve">Исполнение основных </w:t>
      </w:r>
      <w:proofErr w:type="spellStart"/>
      <w:r w:rsidRPr="00A30A6A">
        <w:rPr>
          <w:rFonts w:ascii="Times New Roman" w:hAnsi="Times New Roman" w:cs="Times New Roman"/>
          <w:sz w:val="28"/>
          <w:szCs w:val="28"/>
        </w:rPr>
        <w:t>показателейфилиала</w:t>
      </w:r>
      <w:proofErr w:type="spellEnd"/>
      <w:r w:rsidRPr="00A30A6A">
        <w:rPr>
          <w:rFonts w:ascii="Times New Roman" w:hAnsi="Times New Roman" w:cs="Times New Roman"/>
          <w:sz w:val="28"/>
          <w:szCs w:val="28"/>
        </w:rPr>
        <w:t xml:space="preserve"> Автономного учреждения Воронежской области «Многофункциональный центр предоставления 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муниципальных услуг» </w:t>
      </w:r>
      <w:r w:rsidRPr="00A30A6A">
        <w:rPr>
          <w:rFonts w:ascii="Times New Roman" w:hAnsi="Times New Roman" w:cs="Times New Roman"/>
          <w:sz w:val="28"/>
          <w:szCs w:val="28"/>
        </w:rPr>
        <w:t>за 2015 год:</w:t>
      </w:r>
    </w:p>
    <w:p w:rsidR="00137E2B" w:rsidRPr="00A30A6A" w:rsidRDefault="00137E2B" w:rsidP="002412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6A">
        <w:rPr>
          <w:rFonts w:ascii="Times New Roman" w:hAnsi="Times New Roman" w:cs="Times New Roman"/>
          <w:sz w:val="28"/>
          <w:szCs w:val="28"/>
        </w:rPr>
        <w:t>1 – уровень удовлетворенности граждан качеством предоставления  государственных  и муниципальных услуг – 99,9 %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7E2B" w:rsidRPr="00A30A6A" w:rsidRDefault="00137E2B" w:rsidP="002412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6A">
        <w:rPr>
          <w:rFonts w:ascii="Times New Roman" w:hAnsi="Times New Roman" w:cs="Times New Roman"/>
          <w:sz w:val="28"/>
          <w:szCs w:val="28"/>
        </w:rPr>
        <w:t>2 – доля граждан, имеющих доступ к получению государственных и муниципальных услуг по принципу «одного окна» – 98%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7E2B" w:rsidRDefault="00137E2B" w:rsidP="002412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Обеспечено занятостью 1551 человек в рамках мероприятий государственной программы «Содействия занятости населения», кассовые расходы по мероприятиям составили в 2015 году 675,1 тыс. рублей.</w:t>
      </w:r>
    </w:p>
    <w:p w:rsidR="00137E2B" w:rsidRPr="009E1203" w:rsidRDefault="00137E2B" w:rsidP="002412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203">
        <w:rPr>
          <w:rFonts w:ascii="Times New Roman" w:hAnsi="Times New Roman" w:cs="Times New Roman"/>
          <w:sz w:val="28"/>
          <w:szCs w:val="28"/>
        </w:rPr>
        <w:t xml:space="preserve">Для внедрения современных информационных технологий поиска работы управлением занятости населения при поддержке правительства Воронежской области  представлена возможность гражданам получить государственные услуги в электронном виде с помощью портала </w:t>
      </w:r>
      <w:r w:rsidRPr="009E1203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и муниципальных услуг Воронежской области (svc.govvrn.ru – раздел «Труд и занятость населения»). Сегодня на портале в подразделе «Услуги, предоставляемые в электронном виде» реализованы 11 услуг в сфере содействия занятости населения. </w:t>
      </w:r>
      <w:r w:rsidRPr="009E1203">
        <w:rPr>
          <w:rFonts w:ascii="Times New Roman" w:hAnsi="Times New Roman" w:cs="Times New Roman"/>
          <w:sz w:val="28"/>
          <w:szCs w:val="28"/>
        </w:rPr>
        <w:tab/>
        <w:t xml:space="preserve"> Пере</w:t>
      </w:r>
      <w:r>
        <w:rPr>
          <w:rFonts w:ascii="Times New Roman" w:hAnsi="Times New Roman" w:cs="Times New Roman"/>
          <w:sz w:val="28"/>
          <w:szCs w:val="28"/>
        </w:rPr>
        <w:t xml:space="preserve">чень </w:t>
      </w:r>
      <w:proofErr w:type="gramStart"/>
      <w:r w:rsidRPr="009E1203">
        <w:rPr>
          <w:rFonts w:ascii="Times New Roman" w:hAnsi="Times New Roman" w:cs="Times New Roman"/>
          <w:sz w:val="28"/>
          <w:szCs w:val="28"/>
        </w:rPr>
        <w:t>государственных услуг, предоставляемых населению службой занятости населения Воронежской области размещен</w:t>
      </w:r>
      <w:proofErr w:type="gramEnd"/>
      <w:r w:rsidRPr="009E120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37E2B" w:rsidRPr="009E1203" w:rsidRDefault="00137E2B" w:rsidP="002412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203">
        <w:rPr>
          <w:rFonts w:ascii="Times New Roman" w:hAnsi="Times New Roman" w:cs="Times New Roman"/>
          <w:sz w:val="28"/>
          <w:szCs w:val="28"/>
        </w:rPr>
        <w:t>- на официальном Портале органов власти Воронежской области в сети Интернет(www.govvrn.ru на странице управления занятости населения Воронежской области);</w:t>
      </w:r>
    </w:p>
    <w:p w:rsidR="00137E2B" w:rsidRDefault="00137E2B" w:rsidP="002412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203">
        <w:rPr>
          <w:rFonts w:ascii="Times New Roman" w:hAnsi="Times New Roman" w:cs="Times New Roman"/>
          <w:sz w:val="28"/>
          <w:szCs w:val="28"/>
        </w:rPr>
        <w:t>- на сайте управления занятости населения Воронежской области (www.uzn.vrn.ru).</w:t>
      </w:r>
    </w:p>
    <w:p w:rsidR="00137E2B" w:rsidRDefault="00137E2B" w:rsidP="00241202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 мероприятие – улучшение качества рабочей силы с учетом модернизации экономики и организации системы переподготовки кадров.</w:t>
      </w:r>
    </w:p>
    <w:p w:rsidR="00137E2B" w:rsidRDefault="00137E2B" w:rsidP="002412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AAC">
        <w:rPr>
          <w:rFonts w:ascii="Times New Roman" w:hAnsi="Times New Roman" w:cs="Times New Roman"/>
          <w:sz w:val="28"/>
          <w:szCs w:val="28"/>
        </w:rPr>
        <w:t xml:space="preserve">На территории Воронежской области реализовывалась областная целевая программа  «Содействие занятости населения Воронежской области на 2010-2014 годы», в рамках которой 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предусмотрено было мероприятие «профессиональная подготовка, переподготовка и повышение квалификации безработных, включая обучение в другой местности». По результатам обучения 110 человек трудоустроены по получению профессии.</w:t>
      </w:r>
    </w:p>
    <w:p w:rsidR="00137E2B" w:rsidRPr="00682B31" w:rsidRDefault="00137E2B" w:rsidP="00241202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2B31">
        <w:rPr>
          <w:rFonts w:ascii="Times New Roman" w:hAnsi="Times New Roman" w:cs="Times New Roman"/>
          <w:b/>
          <w:bCs/>
          <w:sz w:val="28"/>
          <w:szCs w:val="28"/>
        </w:rPr>
        <w:t>3 мероприятие – формирование условий для создания и эффективного функционирования малых предприятий и ИП, включая льготные условия аренды или выкупа помещений и земельных участков.</w:t>
      </w:r>
    </w:p>
    <w:p w:rsidR="00137E2B" w:rsidRPr="00682B31" w:rsidRDefault="00137E2B" w:rsidP="002412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B31">
        <w:rPr>
          <w:rFonts w:ascii="Times New Roman" w:hAnsi="Times New Roman" w:cs="Times New Roman"/>
          <w:sz w:val="28"/>
          <w:szCs w:val="28"/>
        </w:rPr>
        <w:t xml:space="preserve">За  счет программных мероприятий программных мероприятий КИП  серьезное развитие получила сфера малого предпринимательства. На базе Семилукского центра поддержки предпринимательства на безвозмездной основе  было организовано предоставление информационной и консультативной помощи по ведению бизнеса и организации </w:t>
      </w:r>
      <w:r w:rsidRPr="00682B31">
        <w:rPr>
          <w:rFonts w:ascii="Times New Roman" w:hAnsi="Times New Roman" w:cs="Times New Roman"/>
          <w:sz w:val="28"/>
          <w:szCs w:val="28"/>
        </w:rPr>
        <w:lastRenderedPageBreak/>
        <w:t>предпринимательской деятельности прошли обучение 488 человек. Представлены субсидии по возмещению затрат по лизинговым платежам субъектам МСП.</w:t>
      </w:r>
    </w:p>
    <w:p w:rsidR="00137E2B" w:rsidRPr="00682B31" w:rsidRDefault="00137E2B" w:rsidP="002412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B31">
        <w:rPr>
          <w:rFonts w:ascii="Times New Roman" w:hAnsi="Times New Roman" w:cs="Times New Roman"/>
          <w:sz w:val="28"/>
          <w:szCs w:val="28"/>
        </w:rPr>
        <w:t xml:space="preserve">В 2011 году создан и действует Фонд содействия кредитованию малого и среднего предпринимательства Семилукского муниципального района по выдаче </w:t>
      </w:r>
      <w:proofErr w:type="spellStart"/>
      <w:r w:rsidRPr="00682B31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Pr="00682B31">
        <w:rPr>
          <w:rFonts w:ascii="Times New Roman" w:hAnsi="Times New Roman" w:cs="Times New Roman"/>
          <w:sz w:val="28"/>
          <w:szCs w:val="28"/>
        </w:rPr>
        <w:t xml:space="preserve"> субъектов МСП.</w:t>
      </w:r>
    </w:p>
    <w:p w:rsidR="00137E2B" w:rsidRDefault="00137E2B" w:rsidP="00241202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8. Информация об объемах, финансового обеспечения реализации мероприятий за счет всех уровней и внебюджетных (федеральный бюджет, региональный бюджет, местный бюджет, внебюджетные источники), которые осуществляются на территории моногорода.</w:t>
      </w:r>
    </w:p>
    <w:p w:rsidR="00137E2B" w:rsidRPr="00241202" w:rsidRDefault="00137E2B" w:rsidP="002412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202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proofErr w:type="spellStart"/>
      <w:r w:rsidRPr="00241202">
        <w:rPr>
          <w:rFonts w:ascii="Times New Roman" w:hAnsi="Times New Roman" w:cs="Times New Roman"/>
          <w:sz w:val="28"/>
          <w:szCs w:val="28"/>
        </w:rPr>
        <w:t>КИПа</w:t>
      </w:r>
      <w:proofErr w:type="spellEnd"/>
      <w:r w:rsidRPr="00241202">
        <w:rPr>
          <w:rFonts w:ascii="Times New Roman" w:hAnsi="Times New Roman" w:cs="Times New Roman"/>
          <w:sz w:val="28"/>
          <w:szCs w:val="28"/>
        </w:rPr>
        <w:t xml:space="preserve">  на развитие инфраструктуры города  были направлены  средства  федерального, областного и местного бюджетов в общей сумме  428,3 млн. рублей. </w:t>
      </w:r>
      <w:proofErr w:type="gramStart"/>
      <w:r w:rsidRPr="00241202">
        <w:rPr>
          <w:rFonts w:ascii="Times New Roman" w:hAnsi="Times New Roman" w:cs="Times New Roman"/>
          <w:sz w:val="28"/>
          <w:szCs w:val="28"/>
        </w:rPr>
        <w:t xml:space="preserve">Обеспечено строительство автодороги и моста через р. Девица – 377,7 млн. рублей,   выполнена  детальная модернизация насосной – 17,7 млн. рублей,  строительство водовода – 8,9 млн. рублей,  </w:t>
      </w:r>
      <w:proofErr w:type="spellStart"/>
      <w:r w:rsidRPr="00241202">
        <w:rPr>
          <w:rFonts w:ascii="Times New Roman" w:hAnsi="Times New Roman" w:cs="Times New Roman"/>
          <w:sz w:val="28"/>
          <w:szCs w:val="28"/>
        </w:rPr>
        <w:t>перебуривание</w:t>
      </w:r>
      <w:proofErr w:type="spellEnd"/>
      <w:r w:rsidRPr="00241202">
        <w:rPr>
          <w:rFonts w:ascii="Times New Roman" w:hAnsi="Times New Roman" w:cs="Times New Roman"/>
          <w:sz w:val="28"/>
          <w:szCs w:val="28"/>
        </w:rPr>
        <w:t xml:space="preserve"> (реконструкция) эксплуатационных скважин – 24 млн. рублей, построена мини-теплоэлектростанция, работающая на природном газе мощностью до 4 МВт.</w:t>
      </w:r>
      <w:proofErr w:type="gramEnd"/>
    </w:p>
    <w:p w:rsidR="00137E2B" w:rsidRPr="00C131C3" w:rsidRDefault="00137E2B" w:rsidP="00241202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9</w:t>
      </w:r>
      <w:r w:rsidRPr="00C131C3">
        <w:rPr>
          <w:rFonts w:ascii="Times New Roman" w:hAnsi="Times New Roman" w:cs="Times New Roman"/>
          <w:b/>
          <w:bCs/>
          <w:sz w:val="28"/>
          <w:szCs w:val="28"/>
          <w:u w:val="single"/>
        </w:rPr>
        <w:t>. Перечень основных проблем, сдерживающих социально-экономическое развитие моногорода – город Семилуки.</w:t>
      </w:r>
    </w:p>
    <w:p w:rsidR="00137E2B" w:rsidRDefault="00137E2B" w:rsidP="002412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0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2060A">
        <w:rPr>
          <w:rFonts w:ascii="Times New Roman" w:hAnsi="Times New Roman" w:cs="Times New Roman"/>
          <w:sz w:val="28"/>
          <w:szCs w:val="28"/>
        </w:rPr>
        <w:t>Проблема дефицита электроэнергии. Пропускная способность электросетей района практически полностью задействована. Свободных мощностей по технологическому присоединению крупных инвестиционных проектов нет, на осуществление мероприятий по тех присоединению требуется до 2 лет.</w:t>
      </w:r>
    </w:p>
    <w:p w:rsidR="00137E2B" w:rsidRDefault="00137E2B" w:rsidP="002412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2060A">
        <w:rPr>
          <w:rFonts w:ascii="Times New Roman" w:hAnsi="Times New Roman" w:cs="Times New Roman"/>
          <w:sz w:val="28"/>
          <w:szCs w:val="28"/>
        </w:rPr>
        <w:t xml:space="preserve">Отсутствие полноценной системы водоснабжения и водоотведения </w:t>
      </w:r>
      <w:proofErr w:type="spellStart"/>
      <w:r w:rsidRPr="00F2060A">
        <w:rPr>
          <w:rFonts w:ascii="Times New Roman" w:hAnsi="Times New Roman" w:cs="Times New Roman"/>
          <w:sz w:val="28"/>
          <w:szCs w:val="28"/>
        </w:rPr>
        <w:t>мкр</w:t>
      </w:r>
      <w:proofErr w:type="gramStart"/>
      <w:r w:rsidRPr="00F2060A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F2060A">
        <w:rPr>
          <w:rFonts w:ascii="Times New Roman" w:hAnsi="Times New Roman" w:cs="Times New Roman"/>
          <w:sz w:val="28"/>
          <w:szCs w:val="28"/>
        </w:rPr>
        <w:t>жный</w:t>
      </w:r>
      <w:proofErr w:type="spellEnd"/>
      <w:r w:rsidRPr="00F20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0A">
        <w:rPr>
          <w:rFonts w:ascii="Times New Roman" w:hAnsi="Times New Roman" w:cs="Times New Roman"/>
          <w:sz w:val="28"/>
          <w:szCs w:val="28"/>
        </w:rPr>
        <w:t>г.Семилуки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A58DD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9A58DD">
        <w:rPr>
          <w:rFonts w:ascii="Times New Roman" w:hAnsi="Times New Roman" w:cs="Times New Roman"/>
          <w:sz w:val="28"/>
          <w:szCs w:val="28"/>
        </w:rPr>
        <w:t xml:space="preserve"> результатам плановых лабораторных исследований от 2014 года, проведенных филиалом ФБУЗ «Центр гигиены и эпидемиологии в Воронежской области» в Семилукском, Нижнедевицком, </w:t>
      </w:r>
      <w:proofErr w:type="spellStart"/>
      <w:r w:rsidRPr="009A58DD">
        <w:rPr>
          <w:rFonts w:ascii="Times New Roman" w:hAnsi="Times New Roman" w:cs="Times New Roman"/>
          <w:sz w:val="28"/>
          <w:szCs w:val="28"/>
        </w:rPr>
        <w:lastRenderedPageBreak/>
        <w:t>Репьевском</w:t>
      </w:r>
      <w:proofErr w:type="spellEnd"/>
      <w:r w:rsidRPr="009A58DD">
        <w:rPr>
          <w:rFonts w:ascii="Times New Roman" w:hAnsi="Times New Roman" w:cs="Times New Roman"/>
          <w:sz w:val="28"/>
          <w:szCs w:val="28"/>
        </w:rPr>
        <w:t xml:space="preserve">, Хохольском районах аккредитованным испытательным лабораторным центром, вода представленная на исследование проб питьевой воды п. Новый, </w:t>
      </w:r>
      <w:proofErr w:type="spellStart"/>
      <w:r w:rsidRPr="009A58DD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9A58DD">
        <w:rPr>
          <w:rFonts w:ascii="Times New Roman" w:hAnsi="Times New Roman" w:cs="Times New Roman"/>
          <w:sz w:val="28"/>
          <w:szCs w:val="28"/>
        </w:rPr>
        <w:t xml:space="preserve">. Южный, п. Березки (30 % от населения </w:t>
      </w:r>
      <w:proofErr w:type="spellStart"/>
      <w:r w:rsidRPr="009A58D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A58D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A58DD">
        <w:rPr>
          <w:rFonts w:ascii="Times New Roman" w:hAnsi="Times New Roman" w:cs="Times New Roman"/>
          <w:sz w:val="28"/>
          <w:szCs w:val="28"/>
        </w:rPr>
        <w:t>емилуки</w:t>
      </w:r>
      <w:proofErr w:type="spellEnd"/>
      <w:r w:rsidRPr="009A58DD">
        <w:rPr>
          <w:rFonts w:ascii="Times New Roman" w:hAnsi="Times New Roman" w:cs="Times New Roman"/>
          <w:sz w:val="28"/>
          <w:szCs w:val="28"/>
        </w:rPr>
        <w:t>) не соответствует требуемым  нормативам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A58DD">
        <w:rPr>
          <w:rFonts w:ascii="Times New Roman" w:hAnsi="Times New Roman" w:cs="Times New Roman"/>
          <w:sz w:val="28"/>
          <w:szCs w:val="28"/>
        </w:rPr>
        <w:t xml:space="preserve">величина мутности превышает величину гигиенического норматива в 3,3 </w:t>
      </w:r>
      <w:proofErr w:type="spellStart"/>
      <w:r w:rsidRPr="009A58DD">
        <w:rPr>
          <w:rFonts w:ascii="Times New Roman" w:hAnsi="Times New Roman" w:cs="Times New Roman"/>
          <w:sz w:val="28"/>
          <w:szCs w:val="28"/>
        </w:rPr>
        <w:t>раза;содержание</w:t>
      </w:r>
      <w:proofErr w:type="spellEnd"/>
      <w:r w:rsidRPr="009A58DD">
        <w:rPr>
          <w:rFonts w:ascii="Times New Roman" w:hAnsi="Times New Roman" w:cs="Times New Roman"/>
          <w:sz w:val="28"/>
          <w:szCs w:val="28"/>
        </w:rPr>
        <w:t xml:space="preserve"> железа превышает величину гигиенического норматива в 5,0 </w:t>
      </w:r>
      <w:proofErr w:type="spellStart"/>
      <w:r w:rsidRPr="009A58DD">
        <w:rPr>
          <w:rFonts w:ascii="Times New Roman" w:hAnsi="Times New Roman" w:cs="Times New Roman"/>
          <w:sz w:val="28"/>
          <w:szCs w:val="28"/>
        </w:rPr>
        <w:t>раза;величина</w:t>
      </w:r>
      <w:proofErr w:type="spellEnd"/>
      <w:r w:rsidRPr="009A58DD">
        <w:rPr>
          <w:rFonts w:ascii="Times New Roman" w:hAnsi="Times New Roman" w:cs="Times New Roman"/>
          <w:sz w:val="28"/>
          <w:szCs w:val="28"/>
        </w:rPr>
        <w:t xml:space="preserve"> бора превышает величину гигиенического норматива в 1,5 раза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A58DD">
        <w:rPr>
          <w:rFonts w:ascii="Times New Roman" w:hAnsi="Times New Roman" w:cs="Times New Roman"/>
          <w:sz w:val="28"/>
          <w:szCs w:val="28"/>
        </w:rPr>
        <w:t>.</w:t>
      </w:r>
    </w:p>
    <w:p w:rsidR="00137E2B" w:rsidRDefault="00137E2B" w:rsidP="002412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0A">
        <w:rPr>
          <w:rFonts w:ascii="Times New Roman" w:hAnsi="Times New Roman" w:cs="Times New Roman"/>
          <w:sz w:val="28"/>
          <w:szCs w:val="28"/>
        </w:rPr>
        <w:t>3. В настоящее время в г. Семилуки числится 130 автомобильных дорог общего пользования, техническое состояние которых является неудовлетворительным. Физический износ твердого покрытия составляет – 50%, щебеночного покрытия – 80%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7E2B" w:rsidRPr="009A58DD" w:rsidRDefault="00137E2B" w:rsidP="002412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A58DD">
        <w:rPr>
          <w:rFonts w:ascii="Times New Roman" w:hAnsi="Times New Roman" w:cs="Times New Roman"/>
          <w:sz w:val="28"/>
          <w:szCs w:val="28"/>
        </w:rPr>
        <w:t>Обеспеченность общеобразовательными школа</w:t>
      </w:r>
      <w:r>
        <w:rPr>
          <w:rFonts w:ascii="Times New Roman" w:hAnsi="Times New Roman" w:cs="Times New Roman"/>
          <w:sz w:val="28"/>
          <w:szCs w:val="28"/>
        </w:rPr>
        <w:t xml:space="preserve">ми г. Семилуки ниже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нормативной</w:t>
      </w:r>
      <w:proofErr w:type="gramEnd"/>
      <w:r>
        <w:rPr>
          <w:rFonts w:ascii="Times New Roman" w:hAnsi="Times New Roman" w:cs="Times New Roman"/>
          <w:sz w:val="28"/>
          <w:szCs w:val="28"/>
        </w:rPr>
        <w:t>. Количество учащихся в СОШ №1 и №2 составляет 1999 человек, при проектной мощности 1675 человек.</w:t>
      </w:r>
    </w:p>
    <w:p w:rsidR="00137E2B" w:rsidRDefault="00137E2B" w:rsidP="002412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DD">
        <w:rPr>
          <w:rFonts w:ascii="Times New Roman" w:hAnsi="Times New Roman" w:cs="Times New Roman"/>
          <w:sz w:val="28"/>
          <w:szCs w:val="28"/>
        </w:rPr>
        <w:t>Необходимо строительство школы.</w:t>
      </w:r>
    </w:p>
    <w:p w:rsidR="00137E2B" w:rsidRPr="00F2060A" w:rsidRDefault="00137E2B" w:rsidP="00F206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E2B" w:rsidRPr="00F2060A" w:rsidRDefault="00137E2B" w:rsidP="004655E4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7E2B" w:rsidRDefault="00137E2B" w:rsidP="00C711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37E2B" w:rsidRDefault="00137E2B" w:rsidP="00C711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E2B" w:rsidRDefault="00137E2B" w:rsidP="00C711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E2B" w:rsidRDefault="00137E2B" w:rsidP="00480CC9">
      <w:pPr>
        <w:tabs>
          <w:tab w:val="num" w:pos="280"/>
        </w:tabs>
        <w:spacing w:after="0" w:line="360" w:lineRule="auto"/>
        <w:ind w:firstLine="27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7E2B" w:rsidRDefault="00137E2B" w:rsidP="00E157A9">
      <w:pPr>
        <w:tabs>
          <w:tab w:val="num" w:pos="280"/>
        </w:tabs>
        <w:spacing w:after="0" w:line="360" w:lineRule="auto"/>
        <w:ind w:firstLine="27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7E2B" w:rsidRPr="001B7CE2" w:rsidRDefault="00137E2B" w:rsidP="00E157A9">
      <w:pPr>
        <w:tabs>
          <w:tab w:val="num" w:pos="280"/>
        </w:tabs>
        <w:spacing w:after="0" w:line="360" w:lineRule="auto"/>
        <w:ind w:firstLine="27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7E2B" w:rsidRPr="0080165D" w:rsidRDefault="00137E2B" w:rsidP="00E157A9">
      <w:pPr>
        <w:tabs>
          <w:tab w:val="num" w:pos="280"/>
        </w:tabs>
        <w:spacing w:after="0" w:line="360" w:lineRule="auto"/>
        <w:ind w:firstLine="27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137E2B" w:rsidRPr="0080165D" w:rsidSect="00275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C3318"/>
    <w:multiLevelType w:val="hybridMultilevel"/>
    <w:tmpl w:val="94CCD78A"/>
    <w:lvl w:ilvl="0" w:tplc="72FCA1C6"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59F9"/>
    <w:rsid w:val="000313DB"/>
    <w:rsid w:val="00046FD1"/>
    <w:rsid w:val="00054B71"/>
    <w:rsid w:val="0005566D"/>
    <w:rsid w:val="000910F9"/>
    <w:rsid w:val="000B6331"/>
    <w:rsid w:val="000D53C6"/>
    <w:rsid w:val="000D7755"/>
    <w:rsid w:val="000E77FA"/>
    <w:rsid w:val="0013261D"/>
    <w:rsid w:val="0013784C"/>
    <w:rsid w:val="00137E2B"/>
    <w:rsid w:val="001938EB"/>
    <w:rsid w:val="001B7CE2"/>
    <w:rsid w:val="00205ADA"/>
    <w:rsid w:val="0022608E"/>
    <w:rsid w:val="0022785A"/>
    <w:rsid w:val="00241202"/>
    <w:rsid w:val="00252189"/>
    <w:rsid w:val="00253F1F"/>
    <w:rsid w:val="00255E2B"/>
    <w:rsid w:val="00257368"/>
    <w:rsid w:val="00271EA3"/>
    <w:rsid w:val="00273E83"/>
    <w:rsid w:val="00275B70"/>
    <w:rsid w:val="00280577"/>
    <w:rsid w:val="002A7657"/>
    <w:rsid w:val="00300260"/>
    <w:rsid w:val="00310E91"/>
    <w:rsid w:val="003366E0"/>
    <w:rsid w:val="003402BA"/>
    <w:rsid w:val="00386DB7"/>
    <w:rsid w:val="00387F32"/>
    <w:rsid w:val="003949E5"/>
    <w:rsid w:val="003E2460"/>
    <w:rsid w:val="004213A3"/>
    <w:rsid w:val="00421A42"/>
    <w:rsid w:val="00430A47"/>
    <w:rsid w:val="004655E4"/>
    <w:rsid w:val="00480CC9"/>
    <w:rsid w:val="00490CB5"/>
    <w:rsid w:val="004A00F0"/>
    <w:rsid w:val="004E2288"/>
    <w:rsid w:val="004E659F"/>
    <w:rsid w:val="005019C3"/>
    <w:rsid w:val="00585110"/>
    <w:rsid w:val="00590454"/>
    <w:rsid w:val="005936CA"/>
    <w:rsid w:val="005959DE"/>
    <w:rsid w:val="005C3818"/>
    <w:rsid w:val="005C6EAC"/>
    <w:rsid w:val="005F73EC"/>
    <w:rsid w:val="00605BED"/>
    <w:rsid w:val="00606DD7"/>
    <w:rsid w:val="00652AE5"/>
    <w:rsid w:val="00654FB6"/>
    <w:rsid w:val="00682B31"/>
    <w:rsid w:val="006A3BEE"/>
    <w:rsid w:val="006F1629"/>
    <w:rsid w:val="006F6F78"/>
    <w:rsid w:val="0070656C"/>
    <w:rsid w:val="00714764"/>
    <w:rsid w:val="00730CC7"/>
    <w:rsid w:val="00751CEC"/>
    <w:rsid w:val="00767877"/>
    <w:rsid w:val="00792BFB"/>
    <w:rsid w:val="0080165D"/>
    <w:rsid w:val="00820520"/>
    <w:rsid w:val="00822860"/>
    <w:rsid w:val="00861F3C"/>
    <w:rsid w:val="008764B9"/>
    <w:rsid w:val="00882704"/>
    <w:rsid w:val="008949B3"/>
    <w:rsid w:val="00924DF0"/>
    <w:rsid w:val="00952090"/>
    <w:rsid w:val="009A4D02"/>
    <w:rsid w:val="009A58DD"/>
    <w:rsid w:val="009B280B"/>
    <w:rsid w:val="009E1203"/>
    <w:rsid w:val="00A30A6A"/>
    <w:rsid w:val="00A76483"/>
    <w:rsid w:val="00AE3DD6"/>
    <w:rsid w:val="00BF2B85"/>
    <w:rsid w:val="00C131C3"/>
    <w:rsid w:val="00C33C0A"/>
    <w:rsid w:val="00C7116F"/>
    <w:rsid w:val="00C97DF8"/>
    <w:rsid w:val="00CA03BB"/>
    <w:rsid w:val="00CA553F"/>
    <w:rsid w:val="00CD418D"/>
    <w:rsid w:val="00CF1137"/>
    <w:rsid w:val="00D659F9"/>
    <w:rsid w:val="00D710B5"/>
    <w:rsid w:val="00D839C0"/>
    <w:rsid w:val="00D83EB0"/>
    <w:rsid w:val="00D978F4"/>
    <w:rsid w:val="00DA646E"/>
    <w:rsid w:val="00DA7DD6"/>
    <w:rsid w:val="00DB19F1"/>
    <w:rsid w:val="00DB7991"/>
    <w:rsid w:val="00DE21BF"/>
    <w:rsid w:val="00DF2BA9"/>
    <w:rsid w:val="00DF2DFE"/>
    <w:rsid w:val="00E157A9"/>
    <w:rsid w:val="00E3301C"/>
    <w:rsid w:val="00E634B8"/>
    <w:rsid w:val="00E83A65"/>
    <w:rsid w:val="00EB6F75"/>
    <w:rsid w:val="00ED088E"/>
    <w:rsid w:val="00ED62DA"/>
    <w:rsid w:val="00F2060A"/>
    <w:rsid w:val="00F21656"/>
    <w:rsid w:val="00F34399"/>
    <w:rsid w:val="00F54CB0"/>
    <w:rsid w:val="00F764BE"/>
    <w:rsid w:val="00F77BF8"/>
    <w:rsid w:val="00F864DC"/>
    <w:rsid w:val="00FC0B3B"/>
    <w:rsid w:val="00FE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B7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DE21B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DE21BF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C13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131C3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rsid w:val="00751CE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751CEC"/>
    <w:rPr>
      <w:sz w:val="16"/>
      <w:szCs w:val="16"/>
    </w:rPr>
  </w:style>
  <w:style w:type="character" w:styleId="a5">
    <w:name w:val="Strong"/>
    <w:uiPriority w:val="99"/>
    <w:qFormat/>
    <w:rsid w:val="00792BFB"/>
    <w:rPr>
      <w:b/>
      <w:bCs/>
    </w:rPr>
  </w:style>
  <w:style w:type="table" w:styleId="a6">
    <w:name w:val="Table Grid"/>
    <w:basedOn w:val="a1"/>
    <w:uiPriority w:val="99"/>
    <w:rsid w:val="00DF2DF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3842</Words>
  <Characters>21902</Characters>
  <Application>Microsoft Office Word</Application>
  <DocSecurity>0</DocSecurity>
  <Lines>182</Lines>
  <Paragraphs>51</Paragraphs>
  <ScaleCrop>false</ScaleCrop>
  <Company>DNS</Company>
  <LinksUpToDate>false</LinksUpToDate>
  <CharactersWithSpaces>25693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записка о ситуации в моногороде – город Семилуки по состоянию на 01</dc:title>
  <dc:subject/>
  <dc:creator>DNS</dc:creator>
  <cp:keywords/>
  <dc:description/>
  <cp:lastModifiedBy>Тамара</cp:lastModifiedBy>
  <cp:revision>6</cp:revision>
  <cp:lastPrinted>2016-01-25T07:27:00Z</cp:lastPrinted>
  <dcterms:created xsi:type="dcterms:W3CDTF">2016-05-31T10:09:00Z</dcterms:created>
  <dcterms:modified xsi:type="dcterms:W3CDTF">2016-06-02T08:14:00Z</dcterms:modified>
</cp:coreProperties>
</file>